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43" w:rsidRDefault="00A20292" w:rsidP="00A20292">
      <w:pPr>
        <w:spacing w:line="200" w:lineRule="exact"/>
        <w:rPr>
          <w:sz w:val="24"/>
          <w:szCs w:val="24"/>
        </w:rPr>
      </w:pPr>
      <w:bookmarkStart w:id="0" w:name="page1"/>
      <w:bookmarkEnd w:id="0"/>
      <w:r>
        <w:rPr>
          <w:noProof/>
          <w:sz w:val="24"/>
          <w:szCs w:val="24"/>
        </w:rPr>
        <mc:AlternateContent>
          <mc:Choice Requires="wps">
            <w:drawing>
              <wp:anchor distT="0" distB="0" distL="114300" distR="114300" simplePos="0" relativeHeight="251652608" behindDoc="1" locked="0" layoutInCell="0" allowOverlap="1">
                <wp:simplePos x="0" y="0"/>
                <wp:positionH relativeFrom="page">
                  <wp:posOffset>774065</wp:posOffset>
                </wp:positionH>
                <wp:positionV relativeFrom="page">
                  <wp:posOffset>917575</wp:posOffset>
                </wp:positionV>
                <wp:extent cx="60121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18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4055A9A8" id="Shape 1"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60.95pt,72.25pt" to="53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page">
                  <wp:posOffset>821690</wp:posOffset>
                </wp:positionH>
                <wp:positionV relativeFrom="page">
                  <wp:posOffset>950595</wp:posOffset>
                </wp:positionV>
                <wp:extent cx="59461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7C07FC9" id="Shape 2"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64.7pt,74.85pt" to="532.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5zuQEAAH8DAAAOAAAAZHJzL2Uyb0RvYy54bWysU01vGyEQvVfqf0Dc6107rp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page">
                  <wp:posOffset>793115</wp:posOffset>
                </wp:positionH>
                <wp:positionV relativeFrom="page">
                  <wp:posOffset>898525</wp:posOffset>
                </wp:positionV>
                <wp:extent cx="0" cy="900557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5570"/>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25E8D4B3" id="Shape 3"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62.45pt,70.75pt" to="62.45pt,7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8yugEAAIADAAAOAAAAZHJzL2Uyb0RvYy54bWysU8tuGzEMvBfoPwi617tOm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page">
                  <wp:posOffset>6781800</wp:posOffset>
                </wp:positionH>
                <wp:positionV relativeFrom="page">
                  <wp:posOffset>898525</wp:posOffset>
                </wp:positionV>
                <wp:extent cx="0" cy="90055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55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9645A18" id="Shape 4"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34pt,70.75pt" to="534pt,7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" o:allowincell="f" filled="t"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page">
                  <wp:posOffset>821690</wp:posOffset>
                </wp:positionH>
                <wp:positionV relativeFrom="page">
                  <wp:posOffset>9866630</wp:posOffset>
                </wp:positionV>
                <wp:extent cx="59461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06B2C77F" id="Shape 5"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64.7pt,776.9pt" to="532.9pt,7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" o:allowincell="f" filled="t" strokeweight="3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page">
                  <wp:posOffset>826135</wp:posOffset>
                </wp:positionH>
                <wp:positionV relativeFrom="page">
                  <wp:posOffset>946150</wp:posOffset>
                </wp:positionV>
                <wp:extent cx="0" cy="89395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95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2E4B36" id="Shap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65.05pt,74.5pt" to="65.05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" o:allowincell="f" filled="t" strokeweight=".72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page">
                  <wp:posOffset>6748780</wp:posOffset>
                </wp:positionH>
                <wp:positionV relativeFrom="page">
                  <wp:posOffset>946150</wp:posOffset>
                </wp:positionV>
                <wp:extent cx="0" cy="89395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9530"/>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06EC1B1B" id="Shape 7"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31.4pt,74.5pt" to="531.4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" o:allowincell="f" filled="t" strokeweight="3pt">
                <v:stroke joinstyle="miter"/>
                <o:lock v:ext="edit" shapetype="f"/>
                <w10:wrap anchorx="page" anchory="page"/>
              </v:line>
            </w:pict>
          </mc:Fallback>
        </mc:AlternateContent>
      </w:r>
      <w:r>
        <w:rPr>
          <w:noProof/>
          <w:sz w:val="24"/>
          <w:szCs w:val="24"/>
        </w:rPr>
        <w:drawing>
          <wp:anchor distT="0" distB="0" distL="114300" distR="114300" simplePos="0" relativeHeight="251661824" behindDoc="1" locked="0" layoutInCell="0" allowOverlap="1">
            <wp:simplePos x="0" y="0"/>
            <wp:positionH relativeFrom="page">
              <wp:posOffset>3093085</wp:posOffset>
            </wp:positionH>
            <wp:positionV relativeFrom="page">
              <wp:posOffset>1256030</wp:posOffset>
            </wp:positionV>
            <wp:extent cx="1374775" cy="1223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374775" cy="1223010"/>
                    </a:xfrm>
                    <a:prstGeom prst="rect">
                      <a:avLst/>
                    </a:prstGeom>
                    <a:noFill/>
                  </pic:spPr>
                </pic:pic>
              </a:graphicData>
            </a:graphic>
          </wp:anchor>
        </w:drawing>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318" w:lineRule="exact"/>
        <w:rPr>
          <w:sz w:val="24"/>
          <w:szCs w:val="24"/>
        </w:rPr>
      </w:pPr>
    </w:p>
    <w:p w:rsidR="00A20292" w:rsidRDefault="00A20292" w:rsidP="00A20292">
      <w:pPr>
        <w:spacing w:line="357" w:lineRule="auto"/>
        <w:ind w:left="360"/>
        <w:jc w:val="center"/>
        <w:rPr>
          <w:rFonts w:eastAsia="Times New Roman"/>
          <w:b/>
          <w:bCs/>
          <w:sz w:val="32"/>
          <w:szCs w:val="32"/>
        </w:rPr>
      </w:pPr>
      <w:r>
        <w:rPr>
          <w:rFonts w:eastAsia="Times New Roman"/>
          <w:b/>
          <w:bCs/>
          <w:sz w:val="32"/>
          <w:szCs w:val="32"/>
        </w:rPr>
        <w:t xml:space="preserve">YILDIZ TEKNİK ÜNİVERSİTESİ </w:t>
      </w:r>
    </w:p>
    <w:p w:rsidR="00A20292" w:rsidRDefault="00A20292" w:rsidP="00A20292">
      <w:pPr>
        <w:spacing w:line="357" w:lineRule="auto"/>
        <w:ind w:left="360"/>
        <w:jc w:val="center"/>
        <w:rPr>
          <w:rFonts w:eastAsia="Times New Roman"/>
          <w:b/>
          <w:bCs/>
          <w:sz w:val="32"/>
          <w:szCs w:val="32"/>
        </w:rPr>
      </w:pPr>
      <w:r>
        <w:rPr>
          <w:rFonts w:eastAsia="Times New Roman"/>
          <w:b/>
          <w:bCs/>
          <w:sz w:val="32"/>
          <w:szCs w:val="32"/>
        </w:rPr>
        <w:t xml:space="preserve">KİMYA METALURJİ FAKÜLTESİ </w:t>
      </w:r>
    </w:p>
    <w:p w:rsidR="000B7043" w:rsidRDefault="001F2677" w:rsidP="00A20292">
      <w:pPr>
        <w:spacing w:line="357" w:lineRule="auto"/>
        <w:ind w:left="360"/>
        <w:jc w:val="center"/>
        <w:rPr>
          <w:sz w:val="20"/>
          <w:szCs w:val="20"/>
        </w:rPr>
      </w:pPr>
      <w:r>
        <w:rPr>
          <w:rFonts w:eastAsia="Times New Roman"/>
          <w:b/>
          <w:bCs/>
          <w:sz w:val="32"/>
          <w:szCs w:val="32"/>
        </w:rPr>
        <w:t>BİYOMÜHENDİSLİK</w:t>
      </w:r>
      <w:r w:rsidR="00A20292">
        <w:rPr>
          <w:rFonts w:eastAsia="Times New Roman"/>
          <w:b/>
          <w:bCs/>
          <w:sz w:val="32"/>
          <w:szCs w:val="32"/>
        </w:rPr>
        <w:t xml:space="preserve"> BÖLÜMÜ</w: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332" w:lineRule="exact"/>
        <w:rPr>
          <w:sz w:val="24"/>
          <w:szCs w:val="24"/>
        </w:rPr>
      </w:pPr>
    </w:p>
    <w:p w:rsidR="000B7043" w:rsidRDefault="00A20292" w:rsidP="00A20292">
      <w:pPr>
        <w:spacing w:line="303" w:lineRule="auto"/>
        <w:ind w:left="360"/>
        <w:jc w:val="center"/>
        <w:rPr>
          <w:sz w:val="20"/>
          <w:szCs w:val="20"/>
        </w:rPr>
      </w:pPr>
      <w:r>
        <w:rPr>
          <w:rFonts w:eastAsia="Times New Roman"/>
          <w:b/>
          <w:bCs/>
          <w:sz w:val="71"/>
          <w:szCs w:val="71"/>
        </w:rPr>
        <w:t>LABORATUVAR GÜVENLİĞİ KİTAPÇIĞI</w: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20" w:lineRule="exact"/>
        <w:rPr>
          <w:sz w:val="24"/>
          <w:szCs w:val="24"/>
        </w:rPr>
      </w:pPr>
    </w:p>
    <w:p w:rsidR="000B7043" w:rsidRDefault="00A20292" w:rsidP="00A20292">
      <w:pPr>
        <w:jc w:val="center"/>
        <w:rPr>
          <w:sz w:val="20"/>
          <w:szCs w:val="20"/>
        </w:rPr>
      </w:pPr>
      <w:r>
        <w:rPr>
          <w:rFonts w:eastAsia="Times New Roman"/>
          <w:b/>
          <w:bCs/>
          <w:sz w:val="24"/>
          <w:szCs w:val="24"/>
        </w:rPr>
        <w:t>2019</w:t>
      </w:r>
    </w:p>
    <w:p w:rsidR="000B7043" w:rsidRDefault="000B7043" w:rsidP="00A20292">
      <w:pPr>
        <w:spacing w:line="180" w:lineRule="exact"/>
        <w:rPr>
          <w:sz w:val="24"/>
          <w:szCs w:val="24"/>
        </w:rPr>
      </w:pPr>
    </w:p>
    <w:p w:rsidR="000B7043" w:rsidRDefault="00A20292" w:rsidP="00A20292">
      <w:pPr>
        <w:jc w:val="center"/>
        <w:rPr>
          <w:sz w:val="20"/>
          <w:szCs w:val="20"/>
        </w:rPr>
      </w:pPr>
      <w:r>
        <w:rPr>
          <w:rFonts w:eastAsia="Times New Roman"/>
          <w:b/>
          <w:bCs/>
          <w:sz w:val="24"/>
          <w:szCs w:val="24"/>
        </w:rPr>
        <w:t>İSTANBUL</w:t>
      </w:r>
    </w:p>
    <w:p w:rsidR="000B7043" w:rsidRDefault="00A20292" w:rsidP="00A20292">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-139700</wp:posOffset>
                </wp:positionH>
                <wp:positionV relativeFrom="paragraph">
                  <wp:posOffset>662940</wp:posOffset>
                </wp:positionV>
                <wp:extent cx="60115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15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53736F" id="Shape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pt,52.2pt" to="462.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" o:allowincell="f" filled="t" strokeweight=".72pt">
                <v:stroke joinstyle="miter"/>
                <o:lock v:ext="edit" shapetype="f"/>
              </v:line>
            </w:pict>
          </mc:Fallback>
        </mc:AlternateContent>
      </w: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200" w:lineRule="exact"/>
        <w:rPr>
          <w:sz w:val="24"/>
          <w:szCs w:val="24"/>
        </w:rPr>
      </w:pPr>
    </w:p>
    <w:p w:rsidR="000B7043" w:rsidRDefault="000B7043" w:rsidP="00A20292">
      <w:pPr>
        <w:spacing w:line="320" w:lineRule="exact"/>
        <w:rPr>
          <w:sz w:val="24"/>
          <w:szCs w:val="24"/>
        </w:rPr>
      </w:pPr>
    </w:p>
    <w:p w:rsidR="000B7043" w:rsidRDefault="00A20292" w:rsidP="00A20292">
      <w:pPr>
        <w:jc w:val="center"/>
        <w:rPr>
          <w:sz w:val="20"/>
          <w:szCs w:val="20"/>
        </w:rPr>
      </w:pPr>
      <w:r>
        <w:rPr>
          <w:rFonts w:ascii="Calibri" w:eastAsia="Calibri" w:hAnsi="Calibri" w:cs="Calibri"/>
        </w:rPr>
        <w:t>1</w:t>
      </w:r>
    </w:p>
    <w:p w:rsidR="000B7043" w:rsidRDefault="000B7043" w:rsidP="00A20292">
      <w:pPr>
        <w:sectPr w:rsidR="000B7043">
          <w:pgSz w:w="11900" w:h="17338"/>
          <w:pgMar w:top="1440" w:right="1440" w:bottom="419" w:left="1440" w:header="0" w:footer="0" w:gutter="0"/>
          <w:cols w:space="708" w:equalWidth="0">
            <w:col w:w="9026"/>
          </w:cols>
        </w:sectPr>
      </w:pPr>
    </w:p>
    <w:p w:rsidR="000B7043" w:rsidRPr="00A20292" w:rsidRDefault="00A20292" w:rsidP="00A20292">
      <w:pPr>
        <w:jc w:val="both"/>
        <w:rPr>
          <w:sz w:val="24"/>
          <w:szCs w:val="24"/>
        </w:rPr>
      </w:pPr>
      <w:bookmarkStart w:id="1" w:name="page2"/>
      <w:bookmarkEnd w:id="1"/>
      <w:r w:rsidRPr="00A20292">
        <w:rPr>
          <w:rFonts w:eastAsia="Times New Roman"/>
          <w:b/>
          <w:bCs/>
          <w:sz w:val="24"/>
          <w:szCs w:val="24"/>
        </w:rPr>
        <w:lastRenderedPageBreak/>
        <w:t>01. Laboratuvar Güvenliği</w:t>
      </w:r>
    </w:p>
    <w:p w:rsidR="000B7043" w:rsidRPr="00A20292" w:rsidRDefault="000B7043" w:rsidP="00A20292">
      <w:pPr>
        <w:spacing w:line="296"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sz w:val="24"/>
          <w:szCs w:val="24"/>
        </w:rPr>
        <w:t>Doğru ve güvenilir analiz sonuçları elde etmek, her şeyden önce analizi yapan kişinin temiz, dikkatli ve düzenli çalışmasıyla mümkündür. Amaç, yapılacak analizin tam bir güvenlik içinde, en az hata ile ve olabildiğince çabuk gerçekleştirilmesidir. Bu da ancak çalışılan laboratuvarda çok dikkatli ve düzenli olmakla, uygulanacak yöntemlerin çok iyi bilinmesiyle ve hata kaynaklarının minimuma indirilmesiyle başarılabilir.</w:t>
      </w:r>
    </w:p>
    <w:p w:rsidR="000B7043" w:rsidRPr="00A20292" w:rsidRDefault="000B7043" w:rsidP="00A20292">
      <w:pPr>
        <w:spacing w:line="305"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sz w:val="24"/>
          <w:szCs w:val="24"/>
        </w:rPr>
        <w:t>Bu nedenle aşağıda belirtilen laboratuvar çalışma ilkelerine harfi harfine uymak hem analizi yapan kişi için, hem de laboratuvardaki diğer çalışanlar için önemlidir. Bu bölümde genel olarak kimyasal analizlerin ve deneylerin gerçekleştirildiği laboratuvarlarda uyulması ve dikkat edilmesi gereken hususlar tekrarlanmıştır. Ayrıca; insan sağlığına zararlı kimyasallar ve laboratuvar kazalarında ilk yardım hakkında detaylı bilgiler verilmiştir.</w:t>
      </w: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02. Laboratuvarda Çalışma Prensipleri</w:t>
      </w:r>
    </w:p>
    <w:p w:rsidR="000B7043" w:rsidRPr="00A20292" w:rsidRDefault="000B7043" w:rsidP="00A20292">
      <w:pPr>
        <w:spacing w:line="295"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02.01</w:t>
      </w:r>
      <w:r w:rsidRPr="00A20292">
        <w:rPr>
          <w:rFonts w:eastAsia="Times New Roman"/>
          <w:sz w:val="24"/>
          <w:szCs w:val="24"/>
        </w:rPr>
        <w:t>. İdari bölüm, fiziksel ve kimyasal analiz laboratuvar bölümleri ayrı birimler halinde</w:t>
      </w:r>
      <w:r w:rsidRPr="00A20292">
        <w:rPr>
          <w:rFonts w:eastAsia="Times New Roman"/>
          <w:b/>
          <w:bCs/>
          <w:sz w:val="24"/>
          <w:szCs w:val="24"/>
        </w:rPr>
        <w:t xml:space="preserve"> </w:t>
      </w:r>
      <w:r w:rsidRPr="00A20292">
        <w:rPr>
          <w:rFonts w:eastAsia="Times New Roman"/>
          <w:sz w:val="24"/>
          <w:szCs w:val="24"/>
        </w:rPr>
        <w:t>planlanmalıdır.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02.02. </w:t>
      </w:r>
      <w:r w:rsidRPr="00A20292">
        <w:rPr>
          <w:rFonts w:eastAsia="Times New Roman"/>
          <w:sz w:val="24"/>
          <w:szCs w:val="24"/>
        </w:rPr>
        <w:t>Laboratuvarlar yapılan analizin özelliğine uygun bir şekilde planlanmalı ve</w:t>
      </w:r>
      <w:r w:rsidRPr="00A20292">
        <w:rPr>
          <w:rFonts w:eastAsia="Times New Roman"/>
          <w:b/>
          <w:bCs/>
          <w:sz w:val="24"/>
          <w:szCs w:val="24"/>
        </w:rPr>
        <w:t xml:space="preserve"> </w:t>
      </w:r>
      <w:r w:rsidRPr="00A20292">
        <w:rPr>
          <w:rFonts w:eastAsia="Times New Roman"/>
          <w:sz w:val="24"/>
          <w:szCs w:val="24"/>
        </w:rPr>
        <w:t>çalışmalıdır.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02.03. </w:t>
      </w:r>
      <w:r w:rsidRPr="00A20292">
        <w:rPr>
          <w:rFonts w:eastAsia="Times New Roman"/>
          <w:sz w:val="24"/>
          <w:szCs w:val="24"/>
        </w:rPr>
        <w:t>Laboratuvara çanta, palto, hırka, mont ve gereksiz malzeme getirilmemelidir.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02.04. </w:t>
      </w:r>
      <w:r w:rsidRPr="00A20292">
        <w:rPr>
          <w:rFonts w:eastAsia="Times New Roman"/>
          <w:sz w:val="24"/>
          <w:szCs w:val="24"/>
        </w:rPr>
        <w:t>Laboratuvarlar özel çevre koşulları gerektiren analizlerde bu koşulları</w:t>
      </w:r>
      <w:r w:rsidRPr="00A20292">
        <w:rPr>
          <w:rFonts w:eastAsia="Times New Roman"/>
          <w:b/>
          <w:bCs/>
          <w:sz w:val="24"/>
          <w:szCs w:val="24"/>
        </w:rPr>
        <w:t xml:space="preserve"> </w:t>
      </w:r>
      <w:r w:rsidRPr="00A20292">
        <w:rPr>
          <w:rFonts w:eastAsia="Times New Roman"/>
          <w:sz w:val="24"/>
          <w:szCs w:val="24"/>
        </w:rPr>
        <w:t>kontrol etmeye</w:t>
      </w:r>
      <w:r w:rsidRPr="00A20292">
        <w:rPr>
          <w:rFonts w:eastAsia="Times New Roman"/>
          <w:b/>
          <w:bCs/>
          <w:sz w:val="24"/>
          <w:szCs w:val="24"/>
        </w:rPr>
        <w:t xml:space="preserve"> </w:t>
      </w:r>
      <w:r w:rsidRPr="00A20292">
        <w:rPr>
          <w:rFonts w:eastAsia="Times New Roman"/>
          <w:sz w:val="24"/>
          <w:szCs w:val="24"/>
        </w:rPr>
        <w:t xml:space="preserve">yarayan alet </w:t>
      </w:r>
      <w:proofErr w:type="gramStart"/>
      <w:r w:rsidRPr="00A20292">
        <w:rPr>
          <w:rFonts w:eastAsia="Times New Roman"/>
          <w:sz w:val="24"/>
          <w:szCs w:val="24"/>
        </w:rPr>
        <w:t>ekipmanlarla</w:t>
      </w:r>
      <w:proofErr w:type="gramEnd"/>
      <w:r w:rsidRPr="00A20292">
        <w:rPr>
          <w:rFonts w:eastAsia="Times New Roman"/>
          <w:sz w:val="24"/>
          <w:szCs w:val="24"/>
        </w:rPr>
        <w:t xml:space="preserve"> donatılmış olarak ayrı bölümler halinde planlanmalıdır.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02.05. </w:t>
      </w:r>
      <w:r w:rsidRPr="00A20292">
        <w:rPr>
          <w:rFonts w:eastAsia="Times New Roman"/>
          <w:sz w:val="24"/>
          <w:szCs w:val="24"/>
        </w:rPr>
        <w:t>Laboratuvarlar toz, nem, buhar, titreşim, elektromanyetik etkenler ve zararlı canlılar</w:t>
      </w:r>
      <w:r w:rsidRPr="00A20292">
        <w:rPr>
          <w:rFonts w:eastAsia="Times New Roman"/>
          <w:b/>
          <w:bCs/>
          <w:sz w:val="24"/>
          <w:szCs w:val="24"/>
        </w:rPr>
        <w:t xml:space="preserve"> </w:t>
      </w:r>
      <w:r w:rsidRPr="00A20292">
        <w:rPr>
          <w:rFonts w:eastAsia="Times New Roman"/>
          <w:sz w:val="24"/>
          <w:szCs w:val="24"/>
        </w:rPr>
        <w:t>gibi olumsuz etmenlerden korunmalıdır. Çalışma alanları 20ºC sıcaklıkta sabit tutulmalıdır.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02.06. </w:t>
      </w:r>
      <w:r w:rsidRPr="00A20292">
        <w:rPr>
          <w:rFonts w:eastAsia="Times New Roman"/>
          <w:sz w:val="24"/>
          <w:szCs w:val="24"/>
        </w:rPr>
        <w:t>Analiz yapılan bölümler, çalışan personelin rahatça hareket etmesine olanak</w:t>
      </w:r>
      <w:r w:rsidRPr="00A20292">
        <w:rPr>
          <w:rFonts w:eastAsia="Times New Roman"/>
          <w:b/>
          <w:bCs/>
          <w:sz w:val="24"/>
          <w:szCs w:val="24"/>
        </w:rPr>
        <w:t xml:space="preserve"> </w:t>
      </w:r>
      <w:r w:rsidRPr="00A20292">
        <w:rPr>
          <w:rFonts w:eastAsia="Times New Roman"/>
          <w:sz w:val="24"/>
          <w:szCs w:val="24"/>
        </w:rPr>
        <w:t>sağlayacak genişlikte planlanmalıdır.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02.07. </w:t>
      </w:r>
      <w:r w:rsidRPr="00A20292">
        <w:rPr>
          <w:rFonts w:eastAsia="Times New Roman"/>
          <w:sz w:val="24"/>
          <w:szCs w:val="24"/>
        </w:rPr>
        <w:t>Boru sistemleri, radyatörler, aydınlatma sistem ve bağlantıları ile diğer servis noktaları</w:t>
      </w:r>
      <w:r w:rsidRPr="00A20292">
        <w:rPr>
          <w:rFonts w:eastAsia="Times New Roman"/>
          <w:b/>
          <w:bCs/>
          <w:sz w:val="24"/>
          <w:szCs w:val="24"/>
        </w:rPr>
        <w:t xml:space="preserve"> </w:t>
      </w:r>
      <w:r w:rsidRPr="00A20292">
        <w:rPr>
          <w:rFonts w:eastAsia="Times New Roman"/>
          <w:sz w:val="24"/>
          <w:szCs w:val="24"/>
        </w:rPr>
        <w:t xml:space="preserve">kolay temizlenecek biçimde tasarlanmalı, duvarlar, taban ve tavanlar kolay temizlenir ve gerektiğinde </w:t>
      </w:r>
      <w:proofErr w:type="gramStart"/>
      <w:r w:rsidRPr="00A20292">
        <w:rPr>
          <w:rFonts w:eastAsia="Times New Roman"/>
          <w:sz w:val="24"/>
          <w:szCs w:val="24"/>
        </w:rPr>
        <w:t>dezenfekte</w:t>
      </w:r>
      <w:proofErr w:type="gramEnd"/>
      <w:r w:rsidRPr="00A20292">
        <w:rPr>
          <w:rFonts w:eastAsia="Times New Roman"/>
          <w:sz w:val="24"/>
          <w:szCs w:val="24"/>
        </w:rPr>
        <w:t xml:space="preserve"> edilir özellikte olmalıdır.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02.08. </w:t>
      </w:r>
      <w:r w:rsidRPr="00A20292">
        <w:rPr>
          <w:rFonts w:eastAsia="Times New Roman"/>
          <w:sz w:val="24"/>
          <w:szCs w:val="24"/>
        </w:rPr>
        <w:t>Aydınlatma, ısıtma ve havalandırma sistemleri yapılacak analizleri doğrudan veya</w:t>
      </w:r>
      <w:r w:rsidRPr="00A20292">
        <w:rPr>
          <w:rFonts w:eastAsia="Times New Roman"/>
          <w:b/>
          <w:bCs/>
          <w:sz w:val="24"/>
          <w:szCs w:val="24"/>
        </w:rPr>
        <w:t xml:space="preserve"> </w:t>
      </w:r>
      <w:r w:rsidRPr="00A20292">
        <w:rPr>
          <w:rFonts w:eastAsia="Times New Roman"/>
          <w:sz w:val="24"/>
          <w:szCs w:val="24"/>
        </w:rPr>
        <w:t>dolaylı olarak etkilemeyecek nitelikte olmalıdır.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02.09. </w:t>
      </w:r>
      <w:r w:rsidRPr="00A20292">
        <w:rPr>
          <w:rFonts w:eastAsia="Times New Roman"/>
          <w:sz w:val="24"/>
          <w:szCs w:val="24"/>
        </w:rPr>
        <w:t>Laboratuvarda ilk yardım için gerekli ilaç ve malzeme bulunan bir dolap ve ilk yardım</w:t>
      </w:r>
      <w:r w:rsidRPr="00A20292">
        <w:rPr>
          <w:rFonts w:eastAsia="Times New Roman"/>
          <w:b/>
          <w:bCs/>
          <w:sz w:val="24"/>
          <w:szCs w:val="24"/>
        </w:rPr>
        <w:t xml:space="preserve"> </w:t>
      </w:r>
      <w:r w:rsidRPr="00A20292">
        <w:rPr>
          <w:rFonts w:eastAsia="Times New Roman"/>
          <w:sz w:val="24"/>
          <w:szCs w:val="24"/>
        </w:rPr>
        <w:t>talimatı bulunmalıdır.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02.10. </w:t>
      </w:r>
      <w:r w:rsidRPr="00A20292">
        <w:rPr>
          <w:rFonts w:eastAsia="Times New Roman"/>
          <w:sz w:val="24"/>
          <w:szCs w:val="24"/>
        </w:rPr>
        <w:t>Laboratuvarda yangına karşı gerekli önlemler alınmalı, bu konuda mutlaka itfaiyeden</w:t>
      </w:r>
      <w:r w:rsidRPr="00A20292">
        <w:rPr>
          <w:rFonts w:eastAsia="Times New Roman"/>
          <w:b/>
          <w:bCs/>
          <w:sz w:val="24"/>
          <w:szCs w:val="24"/>
        </w:rPr>
        <w:t xml:space="preserve"> </w:t>
      </w:r>
      <w:r w:rsidRPr="00A20292">
        <w:rPr>
          <w:rFonts w:eastAsia="Times New Roman"/>
          <w:sz w:val="24"/>
          <w:szCs w:val="24"/>
        </w:rPr>
        <w:t>uygunluk belgesi alınmalıdır.</w:t>
      </w:r>
    </w:p>
    <w:p w:rsidR="000B7043" w:rsidRPr="00A20292" w:rsidRDefault="000B7043" w:rsidP="00A20292">
      <w:pPr>
        <w:spacing w:line="302" w:lineRule="exact"/>
        <w:jc w:val="both"/>
        <w:rPr>
          <w:sz w:val="24"/>
          <w:szCs w:val="24"/>
        </w:rPr>
      </w:pPr>
    </w:p>
    <w:p w:rsidR="000B7043" w:rsidRDefault="00A20292" w:rsidP="00A20292">
      <w:pPr>
        <w:spacing w:line="234" w:lineRule="auto"/>
        <w:jc w:val="both"/>
        <w:rPr>
          <w:rFonts w:eastAsia="Times New Roman"/>
          <w:sz w:val="24"/>
          <w:szCs w:val="24"/>
        </w:rPr>
      </w:pPr>
      <w:r w:rsidRPr="00A20292">
        <w:rPr>
          <w:rFonts w:eastAsia="Times New Roman"/>
          <w:b/>
          <w:bCs/>
          <w:sz w:val="24"/>
          <w:szCs w:val="24"/>
        </w:rPr>
        <w:t xml:space="preserve">02.11. </w:t>
      </w:r>
      <w:r w:rsidRPr="00A20292">
        <w:rPr>
          <w:rFonts w:eastAsia="Times New Roman"/>
          <w:sz w:val="24"/>
          <w:szCs w:val="24"/>
        </w:rPr>
        <w:t>Laboratuvar binasının çevresinde kirliliğe yol açacak çöp, atık yığınları, su birikintisi</w:t>
      </w:r>
      <w:r w:rsidRPr="00A20292">
        <w:rPr>
          <w:rFonts w:eastAsia="Times New Roman"/>
          <w:b/>
          <w:bCs/>
          <w:sz w:val="24"/>
          <w:szCs w:val="24"/>
        </w:rPr>
        <w:t xml:space="preserve"> </w:t>
      </w:r>
      <w:r w:rsidRPr="00A20292">
        <w:rPr>
          <w:rFonts w:eastAsia="Times New Roman"/>
          <w:sz w:val="24"/>
          <w:szCs w:val="24"/>
        </w:rPr>
        <w:t>ve zararlı canlıların yerleşmesine uygun ortamlar bulunmamalıdır.</w:t>
      </w:r>
    </w:p>
    <w:p w:rsidR="008731F1" w:rsidRDefault="008731F1" w:rsidP="00A20292">
      <w:pPr>
        <w:spacing w:line="234" w:lineRule="auto"/>
        <w:jc w:val="both"/>
        <w:rPr>
          <w:rFonts w:eastAsia="Times New Roman"/>
          <w:sz w:val="24"/>
          <w:szCs w:val="24"/>
        </w:rPr>
      </w:pPr>
    </w:p>
    <w:p w:rsidR="000B7043" w:rsidRPr="00A20292" w:rsidRDefault="00A20292" w:rsidP="00A20292">
      <w:pPr>
        <w:spacing w:line="236" w:lineRule="auto"/>
        <w:jc w:val="both"/>
        <w:rPr>
          <w:sz w:val="24"/>
          <w:szCs w:val="24"/>
        </w:rPr>
      </w:pPr>
      <w:bookmarkStart w:id="2" w:name="page3"/>
      <w:bookmarkEnd w:id="2"/>
      <w:r w:rsidRPr="00A20292">
        <w:rPr>
          <w:rFonts w:eastAsia="Times New Roman"/>
          <w:b/>
          <w:bCs/>
          <w:sz w:val="24"/>
          <w:szCs w:val="24"/>
        </w:rPr>
        <w:t xml:space="preserve">02.12. </w:t>
      </w:r>
      <w:r w:rsidRPr="00A20292">
        <w:rPr>
          <w:rFonts w:eastAsia="Times New Roman"/>
          <w:sz w:val="24"/>
          <w:szCs w:val="24"/>
        </w:rPr>
        <w:t>Personelin iş güvenliği için uygun giysi ve donanım kullanması sağlanmalıdır.</w:t>
      </w:r>
      <w:r w:rsidRPr="00A20292">
        <w:rPr>
          <w:rFonts w:eastAsia="Times New Roman"/>
          <w:b/>
          <w:bCs/>
          <w:sz w:val="24"/>
          <w:szCs w:val="24"/>
        </w:rPr>
        <w:t xml:space="preserve"> </w:t>
      </w:r>
      <w:r w:rsidRPr="00A20292">
        <w:rPr>
          <w:rFonts w:eastAsia="Times New Roman"/>
          <w:sz w:val="24"/>
          <w:szCs w:val="24"/>
        </w:rPr>
        <w:t xml:space="preserve">Laboratuvarda </w:t>
      </w:r>
      <w:r w:rsidRPr="00A20292">
        <w:rPr>
          <w:rFonts w:eastAsia="Times New Roman"/>
          <w:i/>
          <w:iCs/>
          <w:sz w:val="24"/>
          <w:szCs w:val="24"/>
        </w:rPr>
        <w:t>mutlaka</w:t>
      </w:r>
      <w:r w:rsidRPr="00A20292">
        <w:rPr>
          <w:rFonts w:eastAsia="Times New Roman"/>
          <w:sz w:val="24"/>
          <w:szCs w:val="24"/>
        </w:rPr>
        <w:t xml:space="preserve"> laboratuvar önlüğü ile çalışılmalıdır. Laboratuvar önlüğü tercihan yanmayan kumaştan, normal uzunlukta ve uygun bedende olmalıdır.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02.13. </w:t>
      </w:r>
      <w:proofErr w:type="gramStart"/>
      <w:r w:rsidRPr="00A20292">
        <w:rPr>
          <w:rFonts w:eastAsia="Times New Roman"/>
          <w:i/>
          <w:iCs/>
          <w:sz w:val="24"/>
          <w:szCs w:val="24"/>
        </w:rPr>
        <w:t>Uzun  saçlar</w:t>
      </w:r>
      <w:proofErr w:type="gramEnd"/>
      <w:r w:rsidRPr="00A20292">
        <w:rPr>
          <w:rFonts w:eastAsia="Times New Roman"/>
          <w:b/>
          <w:bCs/>
          <w:sz w:val="24"/>
          <w:szCs w:val="24"/>
        </w:rPr>
        <w:t xml:space="preserve">  </w:t>
      </w:r>
      <w:r w:rsidRPr="00A20292">
        <w:rPr>
          <w:rFonts w:eastAsia="Times New Roman"/>
          <w:sz w:val="24"/>
          <w:szCs w:val="24"/>
        </w:rPr>
        <w:t>toplanmalı,  ya  topuz  yapılmalı  veya  yanmaz  bone  içine  alınmalıdır.</w:t>
      </w:r>
    </w:p>
    <w:p w:rsidR="000B7043" w:rsidRPr="00A20292" w:rsidRDefault="00A20292" w:rsidP="00A20292">
      <w:pPr>
        <w:jc w:val="both"/>
        <w:rPr>
          <w:sz w:val="24"/>
          <w:szCs w:val="24"/>
        </w:rPr>
      </w:pPr>
      <w:r w:rsidRPr="00A20292">
        <w:rPr>
          <w:rFonts w:eastAsia="Times New Roman"/>
          <w:sz w:val="24"/>
          <w:szCs w:val="24"/>
        </w:rPr>
        <w:lastRenderedPageBreak/>
        <w:t>Ayakkabılar laboratuvarda çalışmaya uygun olmalı, burnu açık ayakkabı giyilmemelidir.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02.14. </w:t>
      </w:r>
      <w:r w:rsidRPr="00A20292">
        <w:rPr>
          <w:rFonts w:eastAsia="Times New Roman"/>
          <w:sz w:val="24"/>
          <w:szCs w:val="24"/>
        </w:rPr>
        <w:t>Laboratuvarda herhangi bir şey yenilip içilmemeli (özellikle sigara), çalışırken eller</w:t>
      </w:r>
      <w:r w:rsidRPr="00A20292">
        <w:rPr>
          <w:rFonts w:eastAsia="Times New Roman"/>
          <w:b/>
          <w:bCs/>
          <w:sz w:val="24"/>
          <w:szCs w:val="24"/>
        </w:rPr>
        <w:t xml:space="preserve"> </w:t>
      </w:r>
      <w:r w:rsidRPr="00A20292">
        <w:rPr>
          <w:rFonts w:eastAsia="Times New Roman"/>
          <w:sz w:val="24"/>
          <w:szCs w:val="24"/>
        </w:rPr>
        <w:t>yüze sürülmemeli, ağıza herhangi bir şey alınmamalıdır.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02.15. </w:t>
      </w:r>
      <w:r w:rsidRPr="00A20292">
        <w:rPr>
          <w:rFonts w:eastAsia="Times New Roman"/>
          <w:sz w:val="24"/>
          <w:szCs w:val="24"/>
        </w:rPr>
        <w:t xml:space="preserve">Laboratuvarın her bölümünde temizlik, </w:t>
      </w:r>
      <w:proofErr w:type="gramStart"/>
      <w:r w:rsidRPr="00A20292">
        <w:rPr>
          <w:rFonts w:eastAsia="Times New Roman"/>
          <w:sz w:val="24"/>
          <w:szCs w:val="24"/>
        </w:rPr>
        <w:t>sanitasyon</w:t>
      </w:r>
      <w:proofErr w:type="gramEnd"/>
      <w:r w:rsidRPr="00A20292">
        <w:rPr>
          <w:rFonts w:eastAsia="Times New Roman"/>
          <w:sz w:val="24"/>
          <w:szCs w:val="24"/>
        </w:rPr>
        <w:t xml:space="preserve"> dezenfeksiyon işlemleri yazılı</w:t>
      </w:r>
      <w:r w:rsidRPr="00A20292">
        <w:rPr>
          <w:rFonts w:eastAsia="Times New Roman"/>
          <w:b/>
          <w:bCs/>
          <w:sz w:val="24"/>
          <w:szCs w:val="24"/>
        </w:rPr>
        <w:t xml:space="preserve"> </w:t>
      </w:r>
      <w:r w:rsidRPr="00A20292">
        <w:rPr>
          <w:rFonts w:eastAsia="Times New Roman"/>
          <w:sz w:val="24"/>
          <w:szCs w:val="24"/>
        </w:rPr>
        <w:t>talimatlara göre periyodik olarak yapılmalı, kayıtları tutulmalıdır.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02.16. </w:t>
      </w:r>
      <w:r w:rsidRPr="00A20292">
        <w:rPr>
          <w:rFonts w:eastAsia="Times New Roman"/>
          <w:sz w:val="24"/>
          <w:szCs w:val="24"/>
        </w:rPr>
        <w:t>Kullanıldıktan sonra her bir eşya, alet veya cihaz belli ve yöntemine uygun biçimde</w:t>
      </w:r>
      <w:r w:rsidRPr="00A20292">
        <w:rPr>
          <w:rFonts w:eastAsia="Times New Roman"/>
          <w:b/>
          <w:bCs/>
          <w:sz w:val="24"/>
          <w:szCs w:val="24"/>
        </w:rPr>
        <w:t xml:space="preserve"> </w:t>
      </w:r>
      <w:r w:rsidRPr="00A20292">
        <w:rPr>
          <w:rFonts w:eastAsia="Times New Roman"/>
          <w:sz w:val="24"/>
          <w:szCs w:val="24"/>
        </w:rPr>
        <w:t>temizlenerek yerlerine kaldırılmalıdır.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02.17. </w:t>
      </w:r>
      <w:r w:rsidRPr="00A20292">
        <w:rPr>
          <w:rFonts w:eastAsia="Times New Roman"/>
          <w:sz w:val="24"/>
          <w:szCs w:val="24"/>
        </w:rPr>
        <w:t>Laboratuvarların giriş çıkışı denetlenmeli ve analiz yapılan bölümlere çalışanlar</w:t>
      </w:r>
      <w:r w:rsidRPr="00A20292">
        <w:rPr>
          <w:rFonts w:eastAsia="Times New Roman"/>
          <w:b/>
          <w:bCs/>
          <w:sz w:val="24"/>
          <w:szCs w:val="24"/>
        </w:rPr>
        <w:t xml:space="preserve"> </w:t>
      </w:r>
      <w:r w:rsidRPr="00A20292">
        <w:rPr>
          <w:rFonts w:eastAsia="Times New Roman"/>
          <w:sz w:val="24"/>
          <w:szCs w:val="24"/>
        </w:rPr>
        <w:t>dışında kişilerin girmeleri engellenmelidir.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02.18. </w:t>
      </w:r>
      <w:r w:rsidRPr="00A20292">
        <w:rPr>
          <w:rFonts w:eastAsia="Times New Roman"/>
          <w:sz w:val="24"/>
          <w:szCs w:val="24"/>
        </w:rPr>
        <w:t>Laboratuvarın faaliyet gösterdiği konulara göre ortaya çıkan atıklar doğrudan alıcı</w:t>
      </w:r>
      <w:r w:rsidRPr="00A20292">
        <w:rPr>
          <w:rFonts w:eastAsia="Times New Roman"/>
          <w:b/>
          <w:bCs/>
          <w:sz w:val="24"/>
          <w:szCs w:val="24"/>
        </w:rPr>
        <w:t xml:space="preserve"> </w:t>
      </w:r>
      <w:r w:rsidRPr="00A20292">
        <w:rPr>
          <w:rFonts w:eastAsia="Times New Roman"/>
          <w:sz w:val="24"/>
          <w:szCs w:val="24"/>
        </w:rPr>
        <w:t>ortama verilmemeli, tekniğine ve mevzuata uygun bir biçimde etkisiz hale getirilmelidir.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02.19. </w:t>
      </w:r>
      <w:r w:rsidRPr="00A20292">
        <w:rPr>
          <w:rFonts w:eastAsia="Times New Roman"/>
          <w:sz w:val="24"/>
          <w:szCs w:val="24"/>
        </w:rPr>
        <w:t>Atılacak katı maddeler çöp kutusuna atılmalıdır. İşi bitmiş, içinde sıvı bulunan beher,</w:t>
      </w:r>
      <w:r w:rsidRPr="00A20292">
        <w:rPr>
          <w:rFonts w:eastAsia="Times New Roman"/>
          <w:b/>
          <w:bCs/>
          <w:sz w:val="24"/>
          <w:szCs w:val="24"/>
        </w:rPr>
        <w:t xml:space="preserve"> </w:t>
      </w:r>
      <w:r w:rsidRPr="00A20292">
        <w:rPr>
          <w:rFonts w:eastAsia="Times New Roman"/>
          <w:sz w:val="24"/>
          <w:szCs w:val="24"/>
        </w:rPr>
        <w:t>erlen, tüp gibi temizlenecek cam kaplar da lavaboya konulmalı, masa üzerinde bırakılmamalıdır.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02.20. </w:t>
      </w:r>
      <w:r w:rsidRPr="00A20292">
        <w:rPr>
          <w:rFonts w:eastAsia="Times New Roman"/>
          <w:sz w:val="24"/>
          <w:szCs w:val="24"/>
        </w:rPr>
        <w:t>Su, gaz muslukları ve elektrik düğmeleri, çalışılmadığı hallerde kapatılmalıdır.</w:t>
      </w:r>
    </w:p>
    <w:p w:rsidR="000B7043" w:rsidRPr="00A20292" w:rsidRDefault="000B7043" w:rsidP="00A20292">
      <w:pPr>
        <w:spacing w:line="288"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02.21. </w:t>
      </w:r>
      <w:r w:rsidRPr="00A20292">
        <w:rPr>
          <w:rFonts w:eastAsia="Times New Roman"/>
          <w:sz w:val="24"/>
          <w:szCs w:val="24"/>
        </w:rPr>
        <w:t>Çalışmalarda dikkat ve itina ön planda tutulmalıdır.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02.22. </w:t>
      </w:r>
      <w:r w:rsidRPr="00A20292">
        <w:rPr>
          <w:rFonts w:eastAsia="Times New Roman"/>
          <w:sz w:val="24"/>
          <w:szCs w:val="24"/>
        </w:rPr>
        <w:t>Laboratuvarda başkalarının da çalıştığı düşünülerek gürültü yapılmamalıdır. Asla şaka</w:t>
      </w:r>
      <w:r w:rsidRPr="00A20292">
        <w:rPr>
          <w:rFonts w:eastAsia="Times New Roman"/>
          <w:b/>
          <w:bCs/>
          <w:sz w:val="24"/>
          <w:szCs w:val="24"/>
        </w:rPr>
        <w:t xml:space="preserve"> </w:t>
      </w:r>
      <w:r w:rsidRPr="00A20292">
        <w:rPr>
          <w:rFonts w:eastAsia="Times New Roman"/>
          <w:sz w:val="24"/>
          <w:szCs w:val="24"/>
        </w:rPr>
        <w:t>yapılmamalıdır.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02.23. </w:t>
      </w:r>
      <w:r w:rsidRPr="00A20292">
        <w:rPr>
          <w:rFonts w:eastAsia="Times New Roman"/>
          <w:sz w:val="24"/>
          <w:szCs w:val="24"/>
        </w:rPr>
        <w:t>Laboratuvarda meydana gelen her türlü olay, laboratuvarı yönetenlere anında haber</w:t>
      </w:r>
      <w:r w:rsidRPr="00A20292">
        <w:rPr>
          <w:rFonts w:eastAsia="Times New Roman"/>
          <w:b/>
          <w:bCs/>
          <w:sz w:val="24"/>
          <w:szCs w:val="24"/>
        </w:rPr>
        <w:t xml:space="preserve"> </w:t>
      </w:r>
      <w:r w:rsidRPr="00A20292">
        <w:rPr>
          <w:rFonts w:eastAsia="Times New Roman"/>
          <w:sz w:val="24"/>
          <w:szCs w:val="24"/>
        </w:rPr>
        <w:t>verilmelidir.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02.24. </w:t>
      </w:r>
      <w:r w:rsidRPr="00A20292">
        <w:rPr>
          <w:rFonts w:eastAsia="Times New Roman"/>
          <w:sz w:val="24"/>
          <w:szCs w:val="24"/>
        </w:rPr>
        <w:t>Laboratuvarı yönetenlerin izni olmadan hiçbir madde ve malzeme laboratuvardan</w:t>
      </w:r>
      <w:r w:rsidRPr="00A20292">
        <w:rPr>
          <w:rFonts w:eastAsia="Times New Roman"/>
          <w:b/>
          <w:bCs/>
          <w:sz w:val="24"/>
          <w:szCs w:val="24"/>
        </w:rPr>
        <w:t xml:space="preserve"> </w:t>
      </w:r>
      <w:r w:rsidRPr="00A20292">
        <w:rPr>
          <w:rFonts w:eastAsia="Times New Roman"/>
          <w:sz w:val="24"/>
          <w:szCs w:val="24"/>
        </w:rPr>
        <w:t>dışarı çıkarılmamalıdır.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02.25. </w:t>
      </w:r>
      <w:r w:rsidRPr="00A20292">
        <w:rPr>
          <w:rFonts w:eastAsia="Times New Roman"/>
          <w:sz w:val="24"/>
          <w:szCs w:val="24"/>
        </w:rPr>
        <w:t>Katı haldeki maddeler şişelerden daima temiz bir spatül veya kaşıkla alınmalıdır. Aynı</w:t>
      </w:r>
      <w:r w:rsidRPr="00A20292">
        <w:rPr>
          <w:rFonts w:eastAsia="Times New Roman"/>
          <w:b/>
          <w:bCs/>
          <w:sz w:val="24"/>
          <w:szCs w:val="24"/>
        </w:rPr>
        <w:t xml:space="preserve"> </w:t>
      </w:r>
      <w:r w:rsidRPr="00A20292">
        <w:rPr>
          <w:rFonts w:eastAsia="Times New Roman"/>
          <w:sz w:val="24"/>
          <w:szCs w:val="24"/>
        </w:rPr>
        <w:t>kaşık temizlenmeden başka bir madde içine sokulmamalıdır. Şişe kapakları hiçbir zaman alt tarafları ile masa üzerine konulmamalıdır. Aksi takdirde, kapak yabancı maddelerle kirleneceği için tekrar şişeye yerleştirilince bu yabancı maddeler şişe içindeki saf madde veya çözelti ile temas edip, onu bozabilir.</w:t>
      </w:r>
    </w:p>
    <w:p w:rsidR="000B7043" w:rsidRPr="00A20292" w:rsidRDefault="000B7043" w:rsidP="00A20292">
      <w:pPr>
        <w:spacing w:line="306" w:lineRule="exact"/>
        <w:jc w:val="both"/>
        <w:rPr>
          <w:sz w:val="24"/>
          <w:szCs w:val="24"/>
        </w:rPr>
      </w:pPr>
    </w:p>
    <w:p w:rsidR="00A20292" w:rsidRDefault="00A20292" w:rsidP="00A20292">
      <w:pPr>
        <w:spacing w:line="237" w:lineRule="auto"/>
        <w:jc w:val="both"/>
        <w:rPr>
          <w:rFonts w:eastAsia="Times New Roman"/>
          <w:sz w:val="24"/>
          <w:szCs w:val="24"/>
        </w:rPr>
      </w:pPr>
      <w:r w:rsidRPr="00A20292">
        <w:rPr>
          <w:rFonts w:eastAsia="Times New Roman"/>
          <w:b/>
          <w:bCs/>
          <w:sz w:val="24"/>
          <w:szCs w:val="24"/>
        </w:rPr>
        <w:t xml:space="preserve">02.26. </w:t>
      </w:r>
      <w:r w:rsidRPr="00A20292">
        <w:rPr>
          <w:rFonts w:eastAsia="Times New Roman"/>
          <w:sz w:val="24"/>
          <w:szCs w:val="24"/>
        </w:rPr>
        <w:t>Cam kapaklı şişeler açılmazlarsa, böyle hallerde şişe kapağına bir tahta parçası ile</w:t>
      </w:r>
      <w:r w:rsidRPr="00A20292">
        <w:rPr>
          <w:rFonts w:eastAsia="Times New Roman"/>
          <w:b/>
          <w:bCs/>
          <w:sz w:val="24"/>
          <w:szCs w:val="24"/>
        </w:rPr>
        <w:t xml:space="preserve"> </w:t>
      </w:r>
      <w:r w:rsidRPr="00A20292">
        <w:rPr>
          <w:rFonts w:eastAsia="Times New Roman"/>
          <w:sz w:val="24"/>
          <w:szCs w:val="24"/>
        </w:rPr>
        <w:t>hafifçe vurularak gevşetilir. Bu fayda etmediği takdirde camın genişlemesi için küçük bir alevle şişe döndürülerek boğazı dikkatlice ısıtılır veya şişe bir müddet su içinde batırılmış vaziyette bırakılır. Kapaklı ve tıpa ile kapatılmış kaplardaki madde kesinlikle ısıtılmamalı,</w:t>
      </w:r>
      <w:r>
        <w:rPr>
          <w:rFonts w:eastAsia="Times New Roman"/>
          <w:sz w:val="24"/>
          <w:szCs w:val="24"/>
        </w:rPr>
        <w:t xml:space="preserve"> </w:t>
      </w:r>
      <w:r w:rsidRPr="00A20292">
        <w:rPr>
          <w:rFonts w:eastAsia="Times New Roman"/>
          <w:sz w:val="24"/>
          <w:szCs w:val="24"/>
        </w:rPr>
        <w:t xml:space="preserve">üzerinde </w:t>
      </w:r>
      <w:r w:rsidRPr="00A20292">
        <w:rPr>
          <w:rFonts w:eastAsia="Times New Roman"/>
          <w:i/>
          <w:iCs/>
          <w:sz w:val="24"/>
          <w:szCs w:val="24"/>
        </w:rPr>
        <w:t>ateşe dayanıklı</w:t>
      </w:r>
      <w:r w:rsidRPr="00A20292">
        <w:rPr>
          <w:rFonts w:eastAsia="Times New Roman"/>
          <w:sz w:val="24"/>
          <w:szCs w:val="24"/>
        </w:rPr>
        <w:t xml:space="preserve"> işareti taşımayan kaplarda ısıtma ve kaynatma yapılmamalıdır.</w:t>
      </w:r>
      <w:bookmarkStart w:id="3" w:name="page4"/>
      <w:bookmarkEnd w:id="3"/>
    </w:p>
    <w:p w:rsidR="00A20292" w:rsidRDefault="00A20292" w:rsidP="00A20292">
      <w:pPr>
        <w:spacing w:line="237" w:lineRule="auto"/>
        <w:jc w:val="both"/>
        <w:rPr>
          <w:rFonts w:eastAsia="Times New Roman"/>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02.27. </w:t>
      </w:r>
      <w:r w:rsidRPr="00A20292">
        <w:rPr>
          <w:rFonts w:eastAsia="Times New Roman"/>
          <w:sz w:val="24"/>
          <w:szCs w:val="24"/>
        </w:rPr>
        <w:t>Şişelerden sıvı akıtılırken etiket tarafı yukarı gelecek şekilde tutulmalıdır. Aksi halde</w:t>
      </w:r>
      <w:r w:rsidRPr="00A20292">
        <w:rPr>
          <w:rFonts w:eastAsia="Times New Roman"/>
          <w:b/>
          <w:bCs/>
          <w:sz w:val="24"/>
          <w:szCs w:val="24"/>
        </w:rPr>
        <w:t xml:space="preserve"> </w:t>
      </w:r>
      <w:r w:rsidRPr="00A20292">
        <w:rPr>
          <w:rFonts w:eastAsia="Times New Roman"/>
          <w:sz w:val="24"/>
          <w:szCs w:val="24"/>
        </w:rPr>
        <w:t>şişenin ağzından akan damlalar etiketi ve üzerindeki yazıyı bozar. Şişenin ağzında kalan son damlaların da şişenin kendi kapağı ile silinmesi en uygun şekildir.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02.28. </w:t>
      </w:r>
      <w:r w:rsidRPr="00A20292">
        <w:rPr>
          <w:rFonts w:eastAsia="Times New Roman"/>
          <w:sz w:val="24"/>
          <w:szCs w:val="24"/>
        </w:rPr>
        <w:t>Kimyasal maddeler gelişigüzel birbirine karıştırılmamalıdır, çok büyük tehlike</w:t>
      </w:r>
      <w:r w:rsidRPr="00A20292">
        <w:rPr>
          <w:rFonts w:eastAsia="Times New Roman"/>
          <w:b/>
          <w:bCs/>
          <w:sz w:val="24"/>
          <w:szCs w:val="24"/>
        </w:rPr>
        <w:t xml:space="preserve"> </w:t>
      </w:r>
      <w:r w:rsidRPr="00A20292">
        <w:rPr>
          <w:rFonts w:eastAsia="Times New Roman"/>
          <w:sz w:val="24"/>
          <w:szCs w:val="24"/>
        </w:rPr>
        <w:t>yaratabilir.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02.29. </w:t>
      </w:r>
      <w:r w:rsidRPr="00A20292">
        <w:rPr>
          <w:rFonts w:eastAsia="Times New Roman"/>
          <w:sz w:val="24"/>
          <w:szCs w:val="24"/>
        </w:rPr>
        <w:t>Bazı kimyasal maddeler birbiriyle reaksiyona girerek yangına veya şiddetli patlamalara</w:t>
      </w:r>
      <w:r w:rsidRPr="00A20292">
        <w:rPr>
          <w:rFonts w:eastAsia="Times New Roman"/>
          <w:b/>
          <w:bCs/>
          <w:sz w:val="24"/>
          <w:szCs w:val="24"/>
        </w:rPr>
        <w:t xml:space="preserve"> </w:t>
      </w:r>
      <w:r w:rsidRPr="00A20292">
        <w:rPr>
          <w:rFonts w:eastAsia="Times New Roman"/>
          <w:sz w:val="24"/>
          <w:szCs w:val="24"/>
        </w:rPr>
        <w:t xml:space="preserve">yol açarlar ya da toksik ürünler oluştururlar. Böyle maddelere </w:t>
      </w:r>
      <w:r w:rsidRPr="00A20292">
        <w:rPr>
          <w:rFonts w:eastAsia="Times New Roman"/>
          <w:i/>
          <w:iCs/>
          <w:sz w:val="24"/>
          <w:szCs w:val="24"/>
        </w:rPr>
        <w:t>geçimsiz kimyasal maddeler</w:t>
      </w:r>
      <w:r w:rsidRPr="00A20292">
        <w:rPr>
          <w:rFonts w:eastAsia="Times New Roman"/>
          <w:sz w:val="24"/>
          <w:szCs w:val="24"/>
        </w:rPr>
        <w:t xml:space="preserve"> </w:t>
      </w:r>
      <w:r w:rsidRPr="00A20292">
        <w:rPr>
          <w:rFonts w:eastAsia="Times New Roman"/>
          <w:sz w:val="24"/>
          <w:szCs w:val="24"/>
        </w:rPr>
        <w:lastRenderedPageBreak/>
        <w:t>denir. Bunlar her zaman ayrı ayrı yerlerde muhafaza edilmelidir. Bu maddeler Çizelge 1’de verilmiştir.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02.30. </w:t>
      </w:r>
      <w:r w:rsidRPr="00A20292">
        <w:rPr>
          <w:rFonts w:eastAsia="Times New Roman"/>
          <w:sz w:val="24"/>
          <w:szCs w:val="24"/>
        </w:rPr>
        <w:t>Çözelti konulan şişelerin etiketlenmesi gerek görünüş ve gerekse yanlışlıklara meydan</w:t>
      </w:r>
      <w:r w:rsidRPr="00A20292">
        <w:rPr>
          <w:rFonts w:eastAsia="Times New Roman"/>
          <w:b/>
          <w:bCs/>
          <w:sz w:val="24"/>
          <w:szCs w:val="24"/>
        </w:rPr>
        <w:t xml:space="preserve"> </w:t>
      </w:r>
      <w:r w:rsidRPr="00A20292">
        <w:rPr>
          <w:rFonts w:eastAsia="Times New Roman"/>
          <w:sz w:val="24"/>
          <w:szCs w:val="24"/>
        </w:rPr>
        <w:t xml:space="preserve">verilmemesi için gereklidir. </w:t>
      </w:r>
      <w:proofErr w:type="gramStart"/>
      <w:r w:rsidRPr="00A20292">
        <w:rPr>
          <w:rFonts w:eastAsia="Times New Roman"/>
          <w:sz w:val="24"/>
          <w:szCs w:val="24"/>
        </w:rPr>
        <w:t>Kağıt</w:t>
      </w:r>
      <w:proofErr w:type="gramEnd"/>
      <w:r w:rsidRPr="00A20292">
        <w:rPr>
          <w:rFonts w:eastAsia="Times New Roman"/>
          <w:sz w:val="24"/>
          <w:szCs w:val="24"/>
        </w:rPr>
        <w:t xml:space="preserve"> etiket kullanılıyorsa yazıların ıslanınca akmaması için çini mürekkep kullanılması iyi sonuç verir. Etiketlerin arkası nemlendirilirken ağıza ve dile sürülmemelidir.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02.31. </w:t>
      </w:r>
      <w:r w:rsidRPr="00A20292">
        <w:rPr>
          <w:rFonts w:eastAsia="Times New Roman"/>
          <w:sz w:val="24"/>
          <w:szCs w:val="24"/>
        </w:rPr>
        <w:t>Kimyasal maddeler risk gruplarına ve saklama koşullarına göre, havalandırma sistemli</w:t>
      </w:r>
      <w:r w:rsidRPr="00A20292">
        <w:rPr>
          <w:rFonts w:eastAsia="Times New Roman"/>
          <w:b/>
          <w:bCs/>
          <w:sz w:val="24"/>
          <w:szCs w:val="24"/>
        </w:rPr>
        <w:t xml:space="preserve"> </w:t>
      </w:r>
      <w:r w:rsidRPr="00A20292">
        <w:rPr>
          <w:rFonts w:eastAsia="Times New Roman"/>
          <w:sz w:val="24"/>
          <w:szCs w:val="24"/>
        </w:rPr>
        <w:t>ayrı oda, dolap veya depolarda bulundurulmalıdır. Kimyasal maddelerin bulunduğu yer kilitli olmalı, anahtarı depo sorumlusu ve sorumlusunda olmalıdır.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02.32. </w:t>
      </w:r>
      <w:r w:rsidRPr="00A20292">
        <w:rPr>
          <w:rFonts w:eastAsia="Times New Roman"/>
          <w:sz w:val="24"/>
          <w:szCs w:val="24"/>
        </w:rPr>
        <w:t>Laboratuvarda zaman çok önemlidir. Yapılacak işler başlangıçta planlanırsa zamandan</w:t>
      </w:r>
      <w:r w:rsidRPr="00A20292">
        <w:rPr>
          <w:rFonts w:eastAsia="Times New Roman"/>
          <w:b/>
          <w:bCs/>
          <w:sz w:val="24"/>
          <w:szCs w:val="24"/>
        </w:rPr>
        <w:t xml:space="preserve"> </w:t>
      </w:r>
      <w:r w:rsidRPr="00A20292">
        <w:rPr>
          <w:rFonts w:eastAsia="Times New Roman"/>
          <w:sz w:val="24"/>
          <w:szCs w:val="24"/>
        </w:rPr>
        <w:t>tasarruf edilebilir. Örneğin, suyu uçurma gibi bazı işler pek az dikkat ister ve bu zaman süresince başka bir analiz de yapılabilir.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02.33. </w:t>
      </w:r>
      <w:r w:rsidRPr="00A20292">
        <w:rPr>
          <w:rFonts w:eastAsia="Times New Roman"/>
          <w:sz w:val="24"/>
          <w:szCs w:val="24"/>
        </w:rPr>
        <w:t>Organik çözücüler lavaboya dökülmemelidir.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02.34. </w:t>
      </w:r>
      <w:r w:rsidRPr="00A20292">
        <w:rPr>
          <w:rFonts w:eastAsia="Times New Roman"/>
          <w:sz w:val="24"/>
          <w:szCs w:val="24"/>
        </w:rPr>
        <w:t>Tartım veya titrasyon sonuçları küçük kâğıtlara yazılmamalıdır. Bu kâğıtlar</w:t>
      </w:r>
      <w:r w:rsidRPr="00A20292">
        <w:rPr>
          <w:rFonts w:eastAsia="Times New Roman"/>
          <w:b/>
          <w:bCs/>
          <w:sz w:val="24"/>
          <w:szCs w:val="24"/>
        </w:rPr>
        <w:t xml:space="preserve"> </w:t>
      </w:r>
      <w:r w:rsidRPr="00A20292">
        <w:rPr>
          <w:rFonts w:eastAsia="Times New Roman"/>
          <w:sz w:val="24"/>
          <w:szCs w:val="24"/>
        </w:rPr>
        <w:t>kaybolabilir ve analizin tekrarlanması zorunluluğu ortaya çıkabilir.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sz w:val="24"/>
          <w:szCs w:val="24"/>
        </w:rPr>
        <w:t>Laboratuvarda çalışmalar için özel bir defter tutulmalıdır. Yapılan çalışma ve gözlemler mutlaka kaydedilmelidir.</w:t>
      </w:r>
    </w:p>
    <w:p w:rsidR="000B7043" w:rsidRPr="00A20292" w:rsidRDefault="000B7043" w:rsidP="00A20292">
      <w:pPr>
        <w:spacing w:line="301"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02.35. </w:t>
      </w:r>
      <w:r w:rsidRPr="00A20292">
        <w:rPr>
          <w:rFonts w:eastAsia="Times New Roman"/>
          <w:sz w:val="24"/>
          <w:szCs w:val="24"/>
        </w:rPr>
        <w:t>Ecza dolabında neler bulunduğu, yangın söndürme cihazının nasıl çalıştığı bilinmelidir.</w:t>
      </w:r>
    </w:p>
    <w:p w:rsidR="000B7043" w:rsidRPr="00A20292" w:rsidRDefault="00A20292" w:rsidP="00A20292">
      <w:pPr>
        <w:jc w:val="both"/>
        <w:rPr>
          <w:sz w:val="24"/>
          <w:szCs w:val="24"/>
        </w:rPr>
      </w:pPr>
      <w:r w:rsidRPr="00A20292">
        <w:rPr>
          <w:rFonts w:eastAsia="Times New Roman"/>
          <w:sz w:val="24"/>
          <w:szCs w:val="24"/>
        </w:rPr>
        <w:t>Bu konuda eğitim yapılmalıdır.</w:t>
      </w:r>
    </w:p>
    <w:p w:rsidR="000B7043" w:rsidRPr="00A20292" w:rsidRDefault="000B7043" w:rsidP="00A20292">
      <w:pPr>
        <w:spacing w:line="288"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02.36. </w:t>
      </w:r>
      <w:r w:rsidRPr="00A20292">
        <w:rPr>
          <w:rFonts w:eastAsia="Times New Roman"/>
          <w:sz w:val="24"/>
          <w:szCs w:val="24"/>
        </w:rPr>
        <w:t>Uçucu sıvılar lavaboya dökülmemelidir.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02.37. </w:t>
      </w:r>
      <w:r w:rsidRPr="00A20292">
        <w:rPr>
          <w:rFonts w:eastAsia="Times New Roman"/>
          <w:sz w:val="24"/>
          <w:szCs w:val="24"/>
        </w:rPr>
        <w:t>Şişelerin kapak veya tıpaları değiştirilmemelidir. Çözelti şişelere doldurulurken dörtte</w:t>
      </w:r>
      <w:r w:rsidRPr="00A20292">
        <w:rPr>
          <w:rFonts w:eastAsia="Times New Roman"/>
          <w:b/>
          <w:bCs/>
          <w:sz w:val="24"/>
          <w:szCs w:val="24"/>
        </w:rPr>
        <w:t xml:space="preserve"> </w:t>
      </w:r>
      <w:r w:rsidRPr="00A20292">
        <w:rPr>
          <w:rFonts w:eastAsia="Times New Roman"/>
          <w:sz w:val="24"/>
          <w:szCs w:val="24"/>
        </w:rPr>
        <w:t>bir kadar kısım genişleme payı olarak bırakılır.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02.38. </w:t>
      </w:r>
      <w:r w:rsidRPr="00A20292">
        <w:rPr>
          <w:rFonts w:eastAsia="Times New Roman"/>
          <w:sz w:val="24"/>
          <w:szCs w:val="24"/>
        </w:rPr>
        <w:t>Etiketsiz bir şişeye veya kaba, kimyasal madde konulmaz. Ayrıca boş kaba kimyasal</w:t>
      </w:r>
      <w:r w:rsidRPr="00A20292">
        <w:rPr>
          <w:rFonts w:eastAsia="Times New Roman"/>
          <w:b/>
          <w:bCs/>
          <w:sz w:val="24"/>
          <w:szCs w:val="24"/>
        </w:rPr>
        <w:t xml:space="preserve"> </w:t>
      </w:r>
      <w:r w:rsidRPr="00A20292">
        <w:rPr>
          <w:rFonts w:eastAsia="Times New Roman"/>
          <w:sz w:val="24"/>
          <w:szCs w:val="24"/>
        </w:rPr>
        <w:t>bir madde koyunca hemen etiketi yapıştırılmalıdır, bütün şişeler etiketli olmalıdır. Üzerinde etiketi olmayan şişelerdeki kimyasal maddeler, deneylerde kesinlikle kullanılmamalıdır.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02.39. </w:t>
      </w:r>
      <w:r w:rsidRPr="00A20292">
        <w:rPr>
          <w:rFonts w:eastAsia="Times New Roman"/>
          <w:sz w:val="24"/>
          <w:szCs w:val="24"/>
        </w:rPr>
        <w:t>Cam kesme ve mantara geçirme durumlarında ellerin kesilmemesi için özel eldiven</w:t>
      </w:r>
      <w:r w:rsidRPr="00A20292">
        <w:rPr>
          <w:rFonts w:eastAsia="Times New Roman"/>
          <w:b/>
          <w:bCs/>
          <w:sz w:val="24"/>
          <w:szCs w:val="24"/>
        </w:rPr>
        <w:t xml:space="preserve"> </w:t>
      </w:r>
      <w:r w:rsidRPr="00A20292">
        <w:rPr>
          <w:rFonts w:eastAsia="Times New Roman"/>
          <w:sz w:val="24"/>
          <w:szCs w:val="24"/>
        </w:rPr>
        <w:t>veya bez kullanılmalıdır. Ucu sivri, kırık cam tüplerine, borulara lastik tıpa geçirilmemelidir. Böyle uçlar; havagazı ocağı, zımpara veya eğe ile düzgün hale getirilmelidir.</w:t>
      </w: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jc w:val="both"/>
        <w:rPr>
          <w:sz w:val="24"/>
          <w:szCs w:val="24"/>
        </w:rPr>
        <w:sectPr w:rsidR="000B7043" w:rsidRPr="00A20292">
          <w:pgSz w:w="11900" w:h="17338"/>
          <w:pgMar w:top="1418" w:right="1426" w:bottom="419" w:left="1420" w:header="0" w:footer="0" w:gutter="0"/>
          <w:cols w:space="708" w:equalWidth="0">
            <w:col w:w="9060"/>
          </w:cols>
        </w:sectPr>
      </w:pPr>
    </w:p>
    <w:p w:rsidR="000B7043" w:rsidRPr="00A20292" w:rsidRDefault="00A20292" w:rsidP="00A20292">
      <w:pPr>
        <w:jc w:val="both"/>
        <w:rPr>
          <w:sz w:val="24"/>
          <w:szCs w:val="24"/>
        </w:rPr>
      </w:pPr>
      <w:bookmarkStart w:id="4" w:name="page5"/>
      <w:bookmarkEnd w:id="4"/>
      <w:r w:rsidRPr="00A20292">
        <w:rPr>
          <w:rFonts w:eastAsia="Times New Roman"/>
          <w:sz w:val="24"/>
          <w:szCs w:val="24"/>
        </w:rPr>
        <w:lastRenderedPageBreak/>
        <w:t>Çizelge 1. Laboratuvarlarda ayrı depolanması gereken kimyasalların listesi</w:t>
      </w:r>
    </w:p>
    <w:p w:rsidR="000B7043" w:rsidRPr="00A20292" w:rsidRDefault="000B7043" w:rsidP="00A20292">
      <w:pPr>
        <w:spacing w:line="278" w:lineRule="exact"/>
        <w:jc w:val="both"/>
        <w:rPr>
          <w:sz w:val="24"/>
          <w:szCs w:val="24"/>
        </w:rPr>
      </w:pPr>
    </w:p>
    <w:tbl>
      <w:tblPr>
        <w:tblW w:w="9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6250"/>
      </w:tblGrid>
      <w:tr w:rsidR="000B7043" w:rsidRPr="00A20292" w:rsidTr="008731F1">
        <w:trPr>
          <w:trHeight w:val="285"/>
        </w:trPr>
        <w:tc>
          <w:tcPr>
            <w:tcW w:w="2830" w:type="dxa"/>
            <w:vAlign w:val="bottom"/>
          </w:tcPr>
          <w:p w:rsidR="000B7043" w:rsidRPr="00A20292" w:rsidRDefault="00A20292" w:rsidP="00A20292">
            <w:pPr>
              <w:ind w:left="840"/>
              <w:jc w:val="both"/>
              <w:rPr>
                <w:sz w:val="24"/>
                <w:szCs w:val="24"/>
              </w:rPr>
            </w:pPr>
            <w:r w:rsidRPr="00A20292">
              <w:rPr>
                <w:rFonts w:eastAsia="Times New Roman"/>
                <w:b/>
                <w:bCs/>
                <w:sz w:val="24"/>
                <w:szCs w:val="24"/>
              </w:rPr>
              <w:t>Kimyasal</w:t>
            </w:r>
          </w:p>
        </w:tc>
        <w:tc>
          <w:tcPr>
            <w:tcW w:w="6250" w:type="dxa"/>
            <w:vAlign w:val="bottom"/>
          </w:tcPr>
          <w:p w:rsidR="000B7043" w:rsidRPr="00A20292" w:rsidRDefault="00A20292" w:rsidP="00A20292">
            <w:pPr>
              <w:ind w:left="1380"/>
              <w:jc w:val="both"/>
              <w:rPr>
                <w:sz w:val="24"/>
                <w:szCs w:val="24"/>
              </w:rPr>
            </w:pPr>
            <w:r w:rsidRPr="00A20292">
              <w:rPr>
                <w:rFonts w:eastAsia="Times New Roman"/>
                <w:b/>
                <w:bCs/>
                <w:sz w:val="24"/>
                <w:szCs w:val="24"/>
              </w:rPr>
              <w:t>Karışmaması Gereken Kimyasallar</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Aktif karbon</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 xml:space="preserve">Kalsiyum </w:t>
            </w:r>
            <w:proofErr w:type="spellStart"/>
            <w:r w:rsidRPr="00A20292">
              <w:rPr>
                <w:rFonts w:eastAsia="Times New Roman"/>
                <w:sz w:val="24"/>
                <w:szCs w:val="24"/>
              </w:rPr>
              <w:t>hipoklorit</w:t>
            </w:r>
            <w:proofErr w:type="spellEnd"/>
            <w:r w:rsidRPr="00A20292">
              <w:rPr>
                <w:rFonts w:eastAsia="Times New Roman"/>
                <w:sz w:val="24"/>
                <w:szCs w:val="24"/>
              </w:rPr>
              <w:t xml:space="preserve">, </w:t>
            </w:r>
            <w:proofErr w:type="spellStart"/>
            <w:r w:rsidRPr="00A20292">
              <w:rPr>
                <w:rFonts w:eastAsia="Times New Roman"/>
                <w:sz w:val="24"/>
                <w:szCs w:val="24"/>
              </w:rPr>
              <w:t>oksidan</w:t>
            </w:r>
            <w:proofErr w:type="spellEnd"/>
            <w:r w:rsidRPr="00A20292">
              <w:rPr>
                <w:rFonts w:eastAsia="Times New Roman"/>
                <w:sz w:val="24"/>
                <w:szCs w:val="24"/>
              </w:rPr>
              <w:t xml:space="preserve"> maddeler</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Alkali metaller</w:t>
            </w:r>
            <w:r w:rsidR="008731F1">
              <w:rPr>
                <w:rFonts w:eastAsia="Times New Roman"/>
                <w:sz w:val="24"/>
                <w:szCs w:val="24"/>
              </w:rPr>
              <w:t xml:space="preserve"> </w:t>
            </w:r>
            <w:r w:rsidR="008731F1" w:rsidRPr="00A20292">
              <w:rPr>
                <w:rFonts w:eastAsia="Times New Roman"/>
                <w:sz w:val="24"/>
                <w:szCs w:val="24"/>
              </w:rPr>
              <w:t>(</w:t>
            </w:r>
            <w:proofErr w:type="spellStart"/>
            <w:r w:rsidR="008731F1" w:rsidRPr="00A20292">
              <w:rPr>
                <w:rFonts w:eastAsia="Times New Roman"/>
                <w:sz w:val="24"/>
                <w:szCs w:val="24"/>
              </w:rPr>
              <w:t>Na</w:t>
            </w:r>
            <w:proofErr w:type="spellEnd"/>
            <w:r w:rsidR="008731F1" w:rsidRPr="00A20292">
              <w:rPr>
                <w:rFonts w:eastAsia="Times New Roman"/>
                <w:sz w:val="24"/>
                <w:szCs w:val="24"/>
              </w:rPr>
              <w:t xml:space="preserve">, </w:t>
            </w:r>
            <w:proofErr w:type="spellStart"/>
            <w:r w:rsidR="008731F1" w:rsidRPr="00A20292">
              <w:rPr>
                <w:rFonts w:eastAsia="Times New Roman"/>
                <w:sz w:val="24"/>
                <w:szCs w:val="24"/>
              </w:rPr>
              <w:t>K.vb</w:t>
            </w:r>
            <w:proofErr w:type="spellEnd"/>
            <w:r w:rsidR="008731F1" w:rsidRPr="00A20292">
              <w:rPr>
                <w:rFonts w:eastAsia="Times New Roman"/>
                <w:sz w:val="24"/>
                <w:szCs w:val="24"/>
              </w:rPr>
              <w: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Hidrokarbonlar ve sulu çözeltileri, su</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Amonyak</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Civa, klor, iyot, brom, kalsiyum</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Amonyum nitrat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 xml:space="preserve">Toz halindeki metaller, yanıcı sıvılar, kükürt, </w:t>
            </w:r>
            <w:proofErr w:type="spellStart"/>
            <w:r w:rsidRPr="00A20292">
              <w:rPr>
                <w:rFonts w:eastAsia="Times New Roman"/>
                <w:sz w:val="24"/>
                <w:szCs w:val="24"/>
              </w:rPr>
              <w:t>kloratlar</w:t>
            </w:r>
            <w:proofErr w:type="spellEnd"/>
            <w:r w:rsidRPr="00A20292">
              <w:rPr>
                <w:rFonts w:eastAsia="Times New Roman"/>
                <w:sz w:val="24"/>
                <w:szCs w:val="24"/>
              </w:rPr>
              <w:t>, tüm</w:t>
            </w:r>
            <w:r w:rsidR="008731F1">
              <w:rPr>
                <w:rFonts w:eastAsia="Times New Roman"/>
                <w:sz w:val="24"/>
                <w:szCs w:val="24"/>
              </w:rPr>
              <w:t xml:space="preserve"> </w:t>
            </w:r>
            <w:r w:rsidR="008731F1" w:rsidRPr="00A20292">
              <w:rPr>
                <w:rFonts w:eastAsia="Times New Roman"/>
                <w:sz w:val="24"/>
                <w:szCs w:val="24"/>
              </w:rPr>
              <w:t xml:space="preserve">asitler, </w:t>
            </w:r>
            <w:proofErr w:type="spellStart"/>
            <w:r w:rsidR="008731F1" w:rsidRPr="00A20292">
              <w:rPr>
                <w:rFonts w:eastAsia="Times New Roman"/>
                <w:sz w:val="24"/>
                <w:szCs w:val="24"/>
              </w:rPr>
              <w:t>nitritler</w:t>
            </w:r>
            <w:proofErr w:type="spellEnd"/>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Anilin</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Hidrojen peroksit, nitrik asit</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Asetik asit</w:t>
            </w:r>
          </w:p>
        </w:tc>
        <w:tc>
          <w:tcPr>
            <w:tcW w:w="6250" w:type="dxa"/>
            <w:vAlign w:val="bottom"/>
          </w:tcPr>
          <w:p w:rsidR="000B7043" w:rsidRPr="00A20292" w:rsidRDefault="00A20292" w:rsidP="00A20292">
            <w:pPr>
              <w:spacing w:line="258" w:lineRule="exact"/>
              <w:ind w:left="100"/>
              <w:jc w:val="both"/>
              <w:rPr>
                <w:sz w:val="24"/>
                <w:szCs w:val="24"/>
              </w:rPr>
            </w:pPr>
            <w:proofErr w:type="spellStart"/>
            <w:r w:rsidRPr="00A20292">
              <w:rPr>
                <w:rFonts w:eastAsia="Times New Roman"/>
                <w:sz w:val="24"/>
                <w:szCs w:val="24"/>
              </w:rPr>
              <w:t>Kromik</w:t>
            </w:r>
            <w:proofErr w:type="spellEnd"/>
            <w:r w:rsidRPr="00A20292">
              <w:rPr>
                <w:rFonts w:eastAsia="Times New Roman"/>
                <w:sz w:val="24"/>
                <w:szCs w:val="24"/>
              </w:rPr>
              <w:t xml:space="preserve"> asit, nitrik </w:t>
            </w:r>
            <w:proofErr w:type="spellStart"/>
            <w:r w:rsidRPr="00A20292">
              <w:rPr>
                <w:rFonts w:eastAsia="Times New Roman"/>
                <w:sz w:val="24"/>
                <w:szCs w:val="24"/>
              </w:rPr>
              <w:t>asid</w:t>
            </w:r>
            <w:proofErr w:type="spellEnd"/>
            <w:r w:rsidRPr="00A20292">
              <w:rPr>
                <w:rFonts w:eastAsia="Times New Roman"/>
                <w:sz w:val="24"/>
                <w:szCs w:val="24"/>
              </w:rPr>
              <w:t xml:space="preserve">, hidroksil içeren </w:t>
            </w:r>
            <w:proofErr w:type="spellStart"/>
            <w:r w:rsidRPr="00A20292">
              <w:rPr>
                <w:rFonts w:eastAsia="Times New Roman"/>
                <w:sz w:val="24"/>
                <w:szCs w:val="24"/>
              </w:rPr>
              <w:t>bileıikler</w:t>
            </w:r>
            <w:proofErr w:type="spellEnd"/>
            <w:r w:rsidRPr="00A20292">
              <w:rPr>
                <w:rFonts w:eastAsia="Times New Roman"/>
                <w:sz w:val="24"/>
                <w:szCs w:val="24"/>
              </w:rPr>
              <w:t>, etilen glikol,</w:t>
            </w:r>
            <w:r w:rsidR="008731F1">
              <w:rPr>
                <w:rFonts w:eastAsia="Times New Roman"/>
                <w:sz w:val="24"/>
                <w:szCs w:val="24"/>
              </w:rPr>
              <w:t xml:space="preserve"> </w:t>
            </w:r>
            <w:proofErr w:type="spellStart"/>
            <w:r w:rsidR="008731F1" w:rsidRPr="00A20292">
              <w:rPr>
                <w:rFonts w:eastAsia="Times New Roman"/>
                <w:sz w:val="24"/>
                <w:szCs w:val="24"/>
              </w:rPr>
              <w:t>perklorik</w:t>
            </w:r>
            <w:proofErr w:type="spellEnd"/>
            <w:r w:rsidR="008731F1" w:rsidRPr="00A20292">
              <w:rPr>
                <w:rFonts w:eastAsia="Times New Roman"/>
                <w:sz w:val="24"/>
                <w:szCs w:val="24"/>
              </w:rPr>
              <w:t xml:space="preserve"> asit, peroksitler, permanganatlar</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Asetilen</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Flor, klor, brom, bakır, civa, gümüş</w:t>
            </w:r>
          </w:p>
        </w:tc>
      </w:tr>
      <w:tr w:rsidR="000B7043" w:rsidRPr="00A20292" w:rsidTr="008731F1">
        <w:trPr>
          <w:trHeight w:val="261"/>
        </w:trPr>
        <w:tc>
          <w:tcPr>
            <w:tcW w:w="283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Aseton</w:t>
            </w:r>
          </w:p>
        </w:tc>
        <w:tc>
          <w:tcPr>
            <w:tcW w:w="625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Derişik nitrik asit, derişik sülfürik asit</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Bakır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Asetilen, hidrojen peroksit</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Brom</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Amonyak, asetilen, butan ve diğer petrol gazları, turpentin</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proofErr w:type="spellStart"/>
            <w:r w:rsidRPr="00A20292">
              <w:rPr>
                <w:rFonts w:eastAsia="Times New Roman"/>
                <w:sz w:val="24"/>
                <w:szCs w:val="24"/>
              </w:rPr>
              <w:t>Civa</w:t>
            </w:r>
            <w:proofErr w:type="spellEnd"/>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Asetilen, amonyak</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Flor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Bütün maddeler</w:t>
            </w:r>
          </w:p>
        </w:tc>
      </w:tr>
      <w:tr w:rsidR="000B7043" w:rsidRPr="00A20292" w:rsidTr="008731F1">
        <w:trPr>
          <w:trHeight w:val="260"/>
        </w:trPr>
        <w:tc>
          <w:tcPr>
            <w:tcW w:w="2830" w:type="dxa"/>
            <w:vAlign w:val="bottom"/>
          </w:tcPr>
          <w:p w:rsidR="000B7043" w:rsidRPr="00A20292" w:rsidRDefault="00A20292" w:rsidP="00A20292">
            <w:pPr>
              <w:spacing w:line="260" w:lineRule="exact"/>
              <w:ind w:left="100"/>
              <w:jc w:val="both"/>
              <w:rPr>
                <w:sz w:val="24"/>
                <w:szCs w:val="24"/>
              </w:rPr>
            </w:pPr>
            <w:proofErr w:type="spellStart"/>
            <w:r w:rsidRPr="00A20292">
              <w:rPr>
                <w:rFonts w:eastAsia="Times New Roman"/>
                <w:sz w:val="24"/>
                <w:szCs w:val="24"/>
              </w:rPr>
              <w:t>Gümüı</w:t>
            </w:r>
            <w:proofErr w:type="spellEnd"/>
          </w:p>
        </w:tc>
        <w:tc>
          <w:tcPr>
            <w:tcW w:w="625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Asetilen, okzalik asit, tartarik asit, amonyak, karbondioksit</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proofErr w:type="spellStart"/>
            <w:r w:rsidRPr="00A20292">
              <w:rPr>
                <w:rFonts w:eastAsia="Times New Roman"/>
                <w:sz w:val="24"/>
                <w:szCs w:val="24"/>
              </w:rPr>
              <w:t>Hidroflorik</w:t>
            </w:r>
            <w:proofErr w:type="spellEnd"/>
            <w:r w:rsidRPr="00A20292">
              <w:rPr>
                <w:rFonts w:eastAsia="Times New Roman"/>
                <w:sz w:val="24"/>
                <w:szCs w:val="24"/>
              </w:rPr>
              <w:t xml:space="preserve"> asit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Amonyak</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Hidrojen peroksit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Bakır, krom, demir, metal ve metal tuzları, yanıcı sıvılar, anilin,</w:t>
            </w:r>
            <w:r w:rsidR="008731F1">
              <w:rPr>
                <w:rFonts w:eastAsia="Times New Roman"/>
                <w:sz w:val="24"/>
                <w:szCs w:val="24"/>
              </w:rPr>
              <w:t xml:space="preserve"> </w:t>
            </w:r>
            <w:proofErr w:type="spellStart"/>
            <w:r w:rsidR="008731F1" w:rsidRPr="00A20292">
              <w:rPr>
                <w:rFonts w:eastAsia="Times New Roman"/>
                <w:sz w:val="24"/>
                <w:szCs w:val="24"/>
              </w:rPr>
              <w:t>nitrometan</w:t>
            </w:r>
            <w:proofErr w:type="spellEnd"/>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Hidrojen sülfit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Nitrik asid, oksidan maddeler</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Hidrokarbonlar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Flor, klor, brom, kromik asit, sodyum peroksit (benzen, eter)</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Hidrosiyanik asit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Nitrik asit, alkaliler</w:t>
            </w:r>
          </w:p>
        </w:tc>
      </w:tr>
      <w:tr w:rsidR="000B7043" w:rsidRPr="00A20292" w:rsidTr="008731F1">
        <w:trPr>
          <w:trHeight w:val="258"/>
        </w:trPr>
        <w:tc>
          <w:tcPr>
            <w:tcW w:w="2830" w:type="dxa"/>
            <w:vAlign w:val="bottom"/>
          </w:tcPr>
          <w:p w:rsidR="000B7043" w:rsidRPr="00A20292" w:rsidRDefault="008731F1" w:rsidP="00A20292">
            <w:pPr>
              <w:spacing w:line="258" w:lineRule="exact"/>
              <w:ind w:left="100"/>
              <w:jc w:val="both"/>
              <w:rPr>
                <w:sz w:val="24"/>
                <w:szCs w:val="24"/>
              </w:rPr>
            </w:pPr>
            <w:r>
              <w:rPr>
                <w:rFonts w:eastAsia="Times New Roman"/>
                <w:sz w:val="24"/>
                <w:szCs w:val="24"/>
              </w:rPr>
              <w:t>İ</w:t>
            </w:r>
            <w:r w:rsidR="00A20292" w:rsidRPr="00A20292">
              <w:rPr>
                <w:rFonts w:eastAsia="Times New Roman"/>
                <w:sz w:val="24"/>
                <w:szCs w:val="24"/>
              </w:rPr>
              <w:t>yot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Asetilen, amonyak</w:t>
            </w:r>
          </w:p>
        </w:tc>
      </w:tr>
      <w:tr w:rsidR="000B7043" w:rsidRPr="00A20292" w:rsidTr="008731F1">
        <w:trPr>
          <w:trHeight w:val="260"/>
        </w:trPr>
        <w:tc>
          <w:tcPr>
            <w:tcW w:w="283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Kalsiyum oksit</w:t>
            </w:r>
          </w:p>
        </w:tc>
        <w:tc>
          <w:tcPr>
            <w:tcW w:w="625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Su</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Klor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Amonyak, asetilen, butan ve diğer petrol gazları, turpentin</w:t>
            </w: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Kloratlar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Amonyak, toz halindeki metaller</w:t>
            </w:r>
          </w:p>
        </w:tc>
      </w:tr>
      <w:tr w:rsidR="000B7043" w:rsidRPr="00A20292" w:rsidTr="008731F1">
        <w:trPr>
          <w:trHeight w:val="51"/>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Kromik asit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Asetik asit, gliserin, bazı alkoller, yanıcı sıvılar, turpentin</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Kükürtlü hidrojen</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Nitrik asit, oksidan gazlar</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60"/>
        </w:trPr>
        <w:tc>
          <w:tcPr>
            <w:tcW w:w="283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Nitrik asit</w:t>
            </w:r>
          </w:p>
        </w:tc>
        <w:tc>
          <w:tcPr>
            <w:tcW w:w="625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Asetik asit, anilin, kromik asit, hidrosiyanik asit, hidrojen sülfit,</w:t>
            </w:r>
          </w:p>
        </w:tc>
      </w:tr>
      <w:tr w:rsidR="000B7043" w:rsidRPr="00A20292" w:rsidTr="008731F1">
        <w:trPr>
          <w:trHeight w:val="317"/>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A20292" w:rsidP="00A20292">
            <w:pPr>
              <w:ind w:left="100"/>
              <w:jc w:val="both"/>
              <w:rPr>
                <w:sz w:val="24"/>
                <w:szCs w:val="24"/>
              </w:rPr>
            </w:pPr>
            <w:proofErr w:type="gramStart"/>
            <w:r w:rsidRPr="00A20292">
              <w:rPr>
                <w:rFonts w:eastAsia="Times New Roman"/>
                <w:sz w:val="24"/>
                <w:szCs w:val="24"/>
              </w:rPr>
              <w:t>yanıcı</w:t>
            </w:r>
            <w:proofErr w:type="gramEnd"/>
            <w:r w:rsidRPr="00A20292">
              <w:rPr>
                <w:rFonts w:eastAsia="Times New Roman"/>
                <w:sz w:val="24"/>
                <w:szCs w:val="24"/>
              </w:rPr>
              <w:t xml:space="preserve"> sıvılar ve gazlar</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Oksijen</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Yağlar, gres, hidrojen, yanıcı sıvılar, yanıcı katılar ve yanıcı</w:t>
            </w:r>
          </w:p>
        </w:tc>
      </w:tr>
      <w:tr w:rsidR="000B7043" w:rsidRPr="00A20292" w:rsidTr="008731F1">
        <w:trPr>
          <w:trHeight w:val="319"/>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A20292" w:rsidP="00A20292">
            <w:pPr>
              <w:ind w:left="100"/>
              <w:jc w:val="both"/>
              <w:rPr>
                <w:sz w:val="24"/>
                <w:szCs w:val="24"/>
              </w:rPr>
            </w:pPr>
            <w:proofErr w:type="gramStart"/>
            <w:r w:rsidRPr="00A20292">
              <w:rPr>
                <w:rFonts w:eastAsia="Times New Roman"/>
                <w:sz w:val="24"/>
                <w:szCs w:val="24"/>
              </w:rPr>
              <w:t>gazlar</w:t>
            </w:r>
            <w:proofErr w:type="gramEnd"/>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Okzalik asit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Gümüş, civa</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9"/>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Perklorik asit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Asetik anhidrit, alkoller, karbon tetraklorür, karbon dioksit</w:t>
            </w:r>
          </w:p>
        </w:tc>
      </w:tr>
      <w:tr w:rsidR="000B7043" w:rsidRPr="00A20292" w:rsidTr="008731F1">
        <w:trPr>
          <w:trHeight w:val="51"/>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Potasyum permanganat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Gliserin, etilen glikol, benzaldehit, sülfürik asit</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Sodyum nitrat</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Amonyum nitrat, diğer amonyum tuzları</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60"/>
        </w:trPr>
        <w:tc>
          <w:tcPr>
            <w:tcW w:w="283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Sülfürik asit</w:t>
            </w:r>
          </w:p>
        </w:tc>
        <w:tc>
          <w:tcPr>
            <w:tcW w:w="6250" w:type="dxa"/>
            <w:vAlign w:val="bottom"/>
          </w:tcPr>
          <w:p w:rsidR="000B7043" w:rsidRPr="00A20292" w:rsidRDefault="00A20292" w:rsidP="00A20292">
            <w:pPr>
              <w:spacing w:line="260" w:lineRule="exact"/>
              <w:ind w:left="100"/>
              <w:jc w:val="both"/>
              <w:rPr>
                <w:sz w:val="24"/>
                <w:szCs w:val="24"/>
              </w:rPr>
            </w:pPr>
            <w:r w:rsidRPr="00A20292">
              <w:rPr>
                <w:rFonts w:eastAsia="Times New Roman"/>
                <w:sz w:val="24"/>
                <w:szCs w:val="24"/>
              </w:rPr>
              <w:t>Kloratlar, perkloratlar, permanganatlar</w:t>
            </w:r>
          </w:p>
        </w:tc>
      </w:tr>
      <w:tr w:rsidR="000B7043" w:rsidRPr="00A20292" w:rsidTr="008731F1">
        <w:trPr>
          <w:trHeight w:val="48"/>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r w:rsidR="000B7043" w:rsidRPr="00A20292" w:rsidTr="008731F1">
        <w:trPr>
          <w:trHeight w:val="258"/>
        </w:trPr>
        <w:tc>
          <w:tcPr>
            <w:tcW w:w="283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Yanıcı sıvılar</w:t>
            </w:r>
          </w:p>
        </w:tc>
        <w:tc>
          <w:tcPr>
            <w:tcW w:w="6250" w:type="dxa"/>
            <w:vAlign w:val="bottom"/>
          </w:tcPr>
          <w:p w:rsidR="000B7043" w:rsidRPr="00A20292" w:rsidRDefault="00A20292" w:rsidP="00A20292">
            <w:pPr>
              <w:spacing w:line="258" w:lineRule="exact"/>
              <w:ind w:left="100"/>
              <w:jc w:val="both"/>
              <w:rPr>
                <w:sz w:val="24"/>
                <w:szCs w:val="24"/>
              </w:rPr>
            </w:pPr>
            <w:r w:rsidRPr="00A20292">
              <w:rPr>
                <w:rFonts w:eastAsia="Times New Roman"/>
                <w:sz w:val="24"/>
                <w:szCs w:val="24"/>
              </w:rPr>
              <w:t>Amonyum nitrat, kromik asit, hidrojen peroksit, nitrik asit,</w:t>
            </w:r>
          </w:p>
        </w:tc>
      </w:tr>
      <w:tr w:rsidR="000B7043" w:rsidRPr="00A20292" w:rsidTr="008731F1">
        <w:trPr>
          <w:trHeight w:val="317"/>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A20292" w:rsidP="00A20292">
            <w:pPr>
              <w:ind w:left="100"/>
              <w:jc w:val="both"/>
              <w:rPr>
                <w:sz w:val="24"/>
                <w:szCs w:val="24"/>
              </w:rPr>
            </w:pPr>
            <w:proofErr w:type="gramStart"/>
            <w:r w:rsidRPr="00A20292">
              <w:rPr>
                <w:rFonts w:eastAsia="Times New Roman"/>
                <w:sz w:val="24"/>
                <w:szCs w:val="24"/>
              </w:rPr>
              <w:t>halojenler</w:t>
            </w:r>
            <w:proofErr w:type="gramEnd"/>
          </w:p>
        </w:tc>
      </w:tr>
      <w:tr w:rsidR="000B7043" w:rsidRPr="00A20292" w:rsidTr="008731F1">
        <w:trPr>
          <w:trHeight w:val="51"/>
        </w:trPr>
        <w:tc>
          <w:tcPr>
            <w:tcW w:w="2830" w:type="dxa"/>
            <w:vAlign w:val="bottom"/>
          </w:tcPr>
          <w:p w:rsidR="000B7043" w:rsidRPr="00A20292" w:rsidRDefault="000B7043" w:rsidP="00A20292">
            <w:pPr>
              <w:jc w:val="both"/>
              <w:rPr>
                <w:sz w:val="24"/>
                <w:szCs w:val="24"/>
              </w:rPr>
            </w:pPr>
          </w:p>
        </w:tc>
        <w:tc>
          <w:tcPr>
            <w:tcW w:w="6250" w:type="dxa"/>
            <w:vAlign w:val="bottom"/>
          </w:tcPr>
          <w:p w:rsidR="000B7043" w:rsidRPr="00A20292" w:rsidRDefault="000B7043" w:rsidP="00A20292">
            <w:pPr>
              <w:jc w:val="both"/>
              <w:rPr>
                <w:sz w:val="24"/>
                <w:szCs w:val="24"/>
              </w:rPr>
            </w:pPr>
          </w:p>
        </w:tc>
      </w:tr>
    </w:tbl>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A20292" w:rsidP="00A20292">
      <w:pPr>
        <w:spacing w:line="236" w:lineRule="auto"/>
        <w:jc w:val="both"/>
        <w:rPr>
          <w:sz w:val="24"/>
          <w:szCs w:val="24"/>
        </w:rPr>
      </w:pPr>
      <w:bookmarkStart w:id="5" w:name="page6"/>
      <w:bookmarkEnd w:id="5"/>
      <w:r w:rsidRPr="00A20292">
        <w:rPr>
          <w:rFonts w:eastAsia="Times New Roman"/>
          <w:b/>
          <w:bCs/>
          <w:sz w:val="24"/>
          <w:szCs w:val="24"/>
        </w:rPr>
        <w:lastRenderedPageBreak/>
        <w:t xml:space="preserve">02.40. </w:t>
      </w:r>
      <w:r w:rsidRPr="00A20292">
        <w:rPr>
          <w:rFonts w:eastAsia="Times New Roman"/>
          <w:sz w:val="24"/>
          <w:szCs w:val="24"/>
        </w:rPr>
        <w:t>Lastik tıpalara geçirilecek cam boruların uçları su ile ıslatılmalı veya gliserin, vazelin</w:t>
      </w:r>
      <w:r w:rsidRPr="00A20292">
        <w:rPr>
          <w:rFonts w:eastAsia="Times New Roman"/>
          <w:b/>
          <w:bCs/>
          <w:sz w:val="24"/>
          <w:szCs w:val="24"/>
        </w:rPr>
        <w:t xml:space="preserve"> </w:t>
      </w:r>
      <w:r w:rsidRPr="00A20292">
        <w:rPr>
          <w:rFonts w:eastAsia="Times New Roman"/>
          <w:sz w:val="24"/>
          <w:szCs w:val="24"/>
        </w:rPr>
        <w:t>ile yağlanmalıdır. Cam borular lastik tıpaya direkt bastırılarak değil de döndürülerek sokulmalıdır.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02.41. </w:t>
      </w:r>
      <w:r w:rsidRPr="00A20292">
        <w:rPr>
          <w:rFonts w:eastAsia="Times New Roman"/>
          <w:sz w:val="24"/>
          <w:szCs w:val="24"/>
        </w:rPr>
        <w:t>Tüp içinde bulunan bir sıvı ısıtılacağı zaman tüp, üst kısımdan aşağıya doğru yavaş</w:t>
      </w:r>
      <w:r w:rsidRPr="00A20292">
        <w:rPr>
          <w:rFonts w:eastAsia="Times New Roman"/>
          <w:b/>
          <w:bCs/>
          <w:sz w:val="24"/>
          <w:szCs w:val="24"/>
        </w:rPr>
        <w:t xml:space="preserve"> </w:t>
      </w:r>
      <w:r w:rsidRPr="00A20292">
        <w:rPr>
          <w:rFonts w:eastAsia="Times New Roman"/>
          <w:sz w:val="24"/>
          <w:szCs w:val="24"/>
        </w:rPr>
        <w:t>yavaş ısıtılmalı ve tüp çok hafif şekilde devamlı sallanmalıdır. Tüpün ağzı kendinize veya yanınızda çalışan kişiye doğru tutulmamalı ve asla üzerine eğilip yukarıdan aşağıya doğru bakılmamalıdır. Yüze sıçrayabilir.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02.42. </w:t>
      </w:r>
      <w:r w:rsidRPr="00A20292">
        <w:rPr>
          <w:rFonts w:eastAsia="Times New Roman"/>
          <w:sz w:val="24"/>
          <w:szCs w:val="24"/>
        </w:rPr>
        <w:t>Zehirli ve yakıcı çözeltiler, pipetten ağız yolu ile çekilmemelidir. Bu işlem için vakum</w:t>
      </w:r>
      <w:r w:rsidRPr="00A20292">
        <w:rPr>
          <w:rFonts w:eastAsia="Times New Roman"/>
          <w:b/>
          <w:bCs/>
          <w:sz w:val="24"/>
          <w:szCs w:val="24"/>
        </w:rPr>
        <w:t xml:space="preserve"> </w:t>
      </w:r>
      <w:r w:rsidRPr="00A20292">
        <w:rPr>
          <w:rFonts w:eastAsia="Times New Roman"/>
          <w:sz w:val="24"/>
          <w:szCs w:val="24"/>
        </w:rPr>
        <w:t>ya da puar kullanılmalıdır.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02.43. </w:t>
      </w:r>
      <w:r w:rsidRPr="00A20292">
        <w:rPr>
          <w:rFonts w:eastAsia="Times New Roman"/>
          <w:sz w:val="24"/>
          <w:szCs w:val="24"/>
        </w:rPr>
        <w:t>Genel olarak toksik olmadığı bilinen kimyasal maddeler bile, ağıza alınıp tadına</w:t>
      </w:r>
      <w:r w:rsidRPr="00A20292">
        <w:rPr>
          <w:rFonts w:eastAsia="Times New Roman"/>
          <w:b/>
          <w:bCs/>
          <w:sz w:val="24"/>
          <w:szCs w:val="24"/>
        </w:rPr>
        <w:t xml:space="preserve"> </w:t>
      </w:r>
      <w:r w:rsidRPr="00A20292">
        <w:rPr>
          <w:rFonts w:eastAsia="Times New Roman"/>
          <w:sz w:val="24"/>
          <w:szCs w:val="24"/>
        </w:rPr>
        <w:t>bakılmamalıdır.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02.44. </w:t>
      </w:r>
      <w:r w:rsidRPr="00A20292">
        <w:rPr>
          <w:rFonts w:eastAsia="Times New Roman"/>
          <w:sz w:val="24"/>
          <w:szCs w:val="24"/>
        </w:rPr>
        <w:t>Benzin, eter ve karbon</w:t>
      </w:r>
      <w:r w:rsidRPr="00A20292">
        <w:rPr>
          <w:rFonts w:eastAsia="Times New Roman"/>
          <w:b/>
          <w:bCs/>
          <w:sz w:val="24"/>
          <w:szCs w:val="24"/>
        </w:rPr>
        <w:t xml:space="preserve"> </w:t>
      </w:r>
      <w:r w:rsidRPr="00A20292">
        <w:rPr>
          <w:rFonts w:eastAsia="Times New Roman"/>
          <w:sz w:val="24"/>
          <w:szCs w:val="24"/>
        </w:rPr>
        <w:t>sülfür gibi çok uçucu maddeler ne kadar uzakta olursa olsun</w:t>
      </w:r>
      <w:r w:rsidRPr="00A20292">
        <w:rPr>
          <w:rFonts w:eastAsia="Times New Roman"/>
          <w:b/>
          <w:bCs/>
          <w:sz w:val="24"/>
          <w:szCs w:val="24"/>
        </w:rPr>
        <w:t xml:space="preserve"> </w:t>
      </w:r>
      <w:r w:rsidRPr="00A20292">
        <w:rPr>
          <w:rFonts w:eastAsia="Times New Roman"/>
          <w:sz w:val="24"/>
          <w:szCs w:val="24"/>
        </w:rPr>
        <w:t>açık alev bulunan laboratuvarda kullanılmamalıdır. Eter buharları 5 metre ve hatta daha uzaktaki alevden yanabilir ve o yanan buharlar ateşi taşıyabilir.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02.45. </w:t>
      </w:r>
      <w:r w:rsidRPr="00A20292">
        <w:rPr>
          <w:rFonts w:eastAsia="Times New Roman"/>
          <w:sz w:val="24"/>
          <w:szCs w:val="24"/>
        </w:rPr>
        <w:t>Sülfürik asit, nitrik asit, hidroklorik asit, hidroflorik asit gibi asitlerle bromür, hidrojen</w:t>
      </w:r>
      <w:r w:rsidRPr="00A20292">
        <w:rPr>
          <w:rFonts w:eastAsia="Times New Roman"/>
          <w:b/>
          <w:bCs/>
          <w:sz w:val="24"/>
          <w:szCs w:val="24"/>
        </w:rPr>
        <w:t xml:space="preserve"> </w:t>
      </w:r>
      <w:r w:rsidRPr="00A20292">
        <w:rPr>
          <w:rFonts w:eastAsia="Times New Roman"/>
          <w:sz w:val="24"/>
          <w:szCs w:val="24"/>
        </w:rPr>
        <w:t>sülfür, hidrojen siyanür, klorür gibi zehirli gazlar içeren maddeler ile çeker ocakta çalışılmalıdır.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02.46. </w:t>
      </w:r>
      <w:r w:rsidRPr="00A20292">
        <w:rPr>
          <w:rFonts w:eastAsia="Times New Roman"/>
          <w:sz w:val="24"/>
          <w:szCs w:val="24"/>
        </w:rPr>
        <w:t>Tüm asitler ve alkaliler sulandırılırken daima suyun üzerine ve yavaş yavaş dökülmeli,</w:t>
      </w:r>
      <w:r w:rsidRPr="00A20292">
        <w:rPr>
          <w:rFonts w:eastAsia="Times New Roman"/>
          <w:b/>
          <w:bCs/>
          <w:sz w:val="24"/>
          <w:szCs w:val="24"/>
        </w:rPr>
        <w:t xml:space="preserve"> </w:t>
      </w:r>
      <w:r w:rsidRPr="00A20292">
        <w:rPr>
          <w:rFonts w:eastAsia="Times New Roman"/>
          <w:sz w:val="24"/>
          <w:szCs w:val="24"/>
        </w:rPr>
        <w:t>asla tersi yapılmamalıdır.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02.47. </w:t>
      </w:r>
      <w:r w:rsidRPr="00A20292">
        <w:rPr>
          <w:rFonts w:eastAsia="Times New Roman"/>
          <w:sz w:val="24"/>
          <w:szCs w:val="24"/>
        </w:rPr>
        <w:t>Civa herhangi bir şekilde dökülürse vakum kaynağı ya da köpük tipi sentetik</w:t>
      </w:r>
      <w:r w:rsidRPr="00A20292">
        <w:rPr>
          <w:rFonts w:eastAsia="Times New Roman"/>
          <w:b/>
          <w:bCs/>
          <w:sz w:val="24"/>
          <w:szCs w:val="24"/>
        </w:rPr>
        <w:t xml:space="preserve"> </w:t>
      </w:r>
      <w:r w:rsidRPr="00A20292">
        <w:rPr>
          <w:rFonts w:eastAsia="Times New Roman"/>
          <w:sz w:val="24"/>
          <w:szCs w:val="24"/>
        </w:rPr>
        <w:t>süngerlerle toplanmalıdır. Eğer toplanmayacak kadar eser miktarda ise üzerine toz kükürt serpilmeli ve bu yolla sülfür haline getirilerek zararsız hale sokulmalıdır.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02.48. </w:t>
      </w:r>
      <w:r w:rsidRPr="00A20292">
        <w:rPr>
          <w:rFonts w:eastAsia="Times New Roman"/>
          <w:sz w:val="24"/>
          <w:szCs w:val="24"/>
        </w:rPr>
        <w:t xml:space="preserve">Termometre kırıklarının civalı kısımları </w:t>
      </w:r>
      <w:proofErr w:type="gramStart"/>
      <w:r w:rsidRPr="00A20292">
        <w:rPr>
          <w:rFonts w:eastAsia="Times New Roman"/>
          <w:sz w:val="24"/>
          <w:szCs w:val="24"/>
        </w:rPr>
        <w:t>yada</w:t>
      </w:r>
      <w:proofErr w:type="gramEnd"/>
      <w:r w:rsidRPr="00A20292">
        <w:rPr>
          <w:rFonts w:eastAsia="Times New Roman"/>
          <w:sz w:val="24"/>
          <w:szCs w:val="24"/>
        </w:rPr>
        <w:t xml:space="preserve"> civa artıkları asla çöpe yada lavaboya</w:t>
      </w:r>
      <w:r w:rsidRPr="00A20292">
        <w:rPr>
          <w:rFonts w:eastAsia="Times New Roman"/>
          <w:b/>
          <w:bCs/>
          <w:sz w:val="24"/>
          <w:szCs w:val="24"/>
        </w:rPr>
        <w:t xml:space="preserve"> </w:t>
      </w:r>
      <w:r w:rsidRPr="00A20292">
        <w:rPr>
          <w:rFonts w:eastAsia="Times New Roman"/>
          <w:sz w:val="24"/>
          <w:szCs w:val="24"/>
        </w:rPr>
        <w:t>atılmamalı, toprağa gömülmelidir.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02.49. </w:t>
      </w:r>
      <w:r w:rsidRPr="00A20292">
        <w:rPr>
          <w:rFonts w:eastAsia="Times New Roman"/>
          <w:sz w:val="24"/>
          <w:szCs w:val="24"/>
        </w:rPr>
        <w:t>Elektrikle uğraşırken eller ve basılan yer kuru olmalı, metal olmamalı, elektrik fişleri</w:t>
      </w:r>
      <w:r w:rsidRPr="00A20292">
        <w:rPr>
          <w:rFonts w:eastAsia="Times New Roman"/>
          <w:b/>
          <w:bCs/>
          <w:sz w:val="24"/>
          <w:szCs w:val="24"/>
        </w:rPr>
        <w:t xml:space="preserve"> </w:t>
      </w:r>
      <w:r w:rsidRPr="00A20292">
        <w:rPr>
          <w:rFonts w:eastAsia="Times New Roman"/>
          <w:sz w:val="24"/>
          <w:szCs w:val="24"/>
        </w:rPr>
        <w:t>kordondan çekilerek çıkarılmamalıdır. Gerektiğinde bazı işlemleri hemen yapabilmek için gerektiği kadar elektrik bilgisi edinilmeli, büyük onarımlar mutlaka ehliyetli teknisyenlere yaptırılmalıdır.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02.50. </w:t>
      </w:r>
      <w:r w:rsidRPr="00A20292">
        <w:rPr>
          <w:rFonts w:eastAsia="Times New Roman"/>
          <w:sz w:val="24"/>
          <w:szCs w:val="24"/>
        </w:rPr>
        <w:t>Laboratuvarda, özellikle kilitlenmiş bir yerde yalnız çalışılmamalıdır. Her türlü</w:t>
      </w:r>
      <w:r w:rsidRPr="00A20292">
        <w:rPr>
          <w:rFonts w:eastAsia="Times New Roman"/>
          <w:b/>
          <w:bCs/>
          <w:sz w:val="24"/>
          <w:szCs w:val="24"/>
        </w:rPr>
        <w:t xml:space="preserve"> </w:t>
      </w:r>
      <w:r w:rsidRPr="00A20292">
        <w:rPr>
          <w:rFonts w:eastAsia="Times New Roman"/>
          <w:sz w:val="24"/>
          <w:szCs w:val="24"/>
        </w:rPr>
        <w:t>olasılıklara karşı, tek başına çalışan kişi yapacağı işleri bir başkasına önceden anlatmalı ve sürekli haber vermelidir.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02.51. </w:t>
      </w:r>
      <w:r w:rsidRPr="00A20292">
        <w:rPr>
          <w:rFonts w:eastAsia="Times New Roman"/>
          <w:sz w:val="24"/>
          <w:szCs w:val="24"/>
        </w:rPr>
        <w:t>Kimyasallar taşınırken iki el kullanılmalı, bir el kapaktan sıkıca tutarken, diğeri ile</w:t>
      </w:r>
      <w:r w:rsidRPr="00A20292">
        <w:rPr>
          <w:rFonts w:eastAsia="Times New Roman"/>
          <w:b/>
          <w:bCs/>
          <w:sz w:val="24"/>
          <w:szCs w:val="24"/>
        </w:rPr>
        <w:t xml:space="preserve"> </w:t>
      </w:r>
      <w:r w:rsidRPr="00A20292">
        <w:rPr>
          <w:rFonts w:eastAsia="Times New Roman"/>
          <w:sz w:val="24"/>
          <w:szCs w:val="24"/>
        </w:rPr>
        <w:t>şişenin altından kavranmalıdır. Desikatör taşınırken mutlaka kapak ve ana kısım birlikte tutulmalıdır. Desikatör kapakları ara sıra vazelin ile yağlanmalıdır.</w:t>
      </w:r>
    </w:p>
    <w:p w:rsidR="000B7043" w:rsidRPr="00A20292" w:rsidRDefault="000B7043" w:rsidP="00A20292">
      <w:pPr>
        <w:spacing w:line="302" w:lineRule="exact"/>
        <w:jc w:val="both"/>
        <w:rPr>
          <w:sz w:val="24"/>
          <w:szCs w:val="24"/>
        </w:rPr>
      </w:pPr>
    </w:p>
    <w:p w:rsidR="00A20292" w:rsidRDefault="00A20292" w:rsidP="00A20292">
      <w:pPr>
        <w:spacing w:line="234" w:lineRule="auto"/>
        <w:jc w:val="both"/>
        <w:rPr>
          <w:sz w:val="24"/>
          <w:szCs w:val="24"/>
        </w:rPr>
      </w:pPr>
      <w:r w:rsidRPr="00A20292">
        <w:rPr>
          <w:rFonts w:eastAsia="Times New Roman"/>
          <w:b/>
          <w:bCs/>
          <w:sz w:val="24"/>
          <w:szCs w:val="24"/>
        </w:rPr>
        <w:t xml:space="preserve">02.52. </w:t>
      </w:r>
      <w:r w:rsidRPr="00A20292">
        <w:rPr>
          <w:rFonts w:eastAsia="Times New Roman"/>
          <w:sz w:val="24"/>
          <w:szCs w:val="24"/>
        </w:rPr>
        <w:t>Laboratuvar terkedilirken bulaşıklar yıkanmalı, tüm kimyasallar güvenlik altına</w:t>
      </w:r>
      <w:r w:rsidRPr="00A20292">
        <w:rPr>
          <w:rFonts w:eastAsia="Times New Roman"/>
          <w:b/>
          <w:bCs/>
          <w:sz w:val="24"/>
          <w:szCs w:val="24"/>
        </w:rPr>
        <w:t xml:space="preserve"> </w:t>
      </w:r>
      <w:r w:rsidRPr="00A20292">
        <w:rPr>
          <w:rFonts w:eastAsia="Times New Roman"/>
          <w:sz w:val="24"/>
          <w:szCs w:val="24"/>
        </w:rPr>
        <w:t>alınmalı, gaz muslukları ana musluktan kapatılmalıdır.</w:t>
      </w:r>
      <w:bookmarkStart w:id="6" w:name="page7"/>
      <w:bookmarkEnd w:id="6"/>
    </w:p>
    <w:p w:rsidR="00A20292" w:rsidRDefault="00A20292" w:rsidP="00A20292">
      <w:pPr>
        <w:spacing w:line="234" w:lineRule="auto"/>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02.53. </w:t>
      </w:r>
      <w:r w:rsidRPr="00A20292">
        <w:rPr>
          <w:rFonts w:eastAsia="Times New Roman"/>
          <w:sz w:val="24"/>
          <w:szCs w:val="24"/>
        </w:rPr>
        <w:t>Gözler, hassas terazide tartma gibi işlemler dışında daima korunmalıdır. Emniyet</w:t>
      </w:r>
      <w:r w:rsidRPr="00A20292">
        <w:rPr>
          <w:rFonts w:eastAsia="Times New Roman"/>
          <w:b/>
          <w:bCs/>
          <w:sz w:val="24"/>
          <w:szCs w:val="24"/>
        </w:rPr>
        <w:t xml:space="preserve"> </w:t>
      </w:r>
      <w:r w:rsidRPr="00A20292">
        <w:rPr>
          <w:rFonts w:eastAsia="Times New Roman"/>
          <w:sz w:val="24"/>
          <w:szCs w:val="24"/>
        </w:rPr>
        <w:t>gözlükleri takmak yararlıdır. Gazlardan dolayı gözlerin herhangi bir tahrişinde buna engel olmak için sık sık gözleri soğuk su ile yıkamak veya bol su akıtmak gereklidir.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lastRenderedPageBreak/>
        <w:t xml:space="preserve">02.54. </w:t>
      </w:r>
      <w:r w:rsidRPr="00A20292">
        <w:rPr>
          <w:rFonts w:eastAsia="Times New Roman"/>
          <w:sz w:val="24"/>
          <w:szCs w:val="24"/>
        </w:rPr>
        <w:t xml:space="preserve">Asit, </w:t>
      </w:r>
      <w:proofErr w:type="gramStart"/>
      <w:r w:rsidRPr="00A20292">
        <w:rPr>
          <w:rFonts w:eastAsia="Times New Roman"/>
          <w:sz w:val="24"/>
          <w:szCs w:val="24"/>
        </w:rPr>
        <w:t>baz</w:t>
      </w:r>
      <w:proofErr w:type="gramEnd"/>
      <w:r w:rsidRPr="00A20292">
        <w:rPr>
          <w:rFonts w:eastAsia="Times New Roman"/>
          <w:sz w:val="24"/>
          <w:szCs w:val="24"/>
        </w:rPr>
        <w:t xml:space="preserve"> gibi aşındırıcı yakıcı maddeler deriye damladığı veya sıçradığı hallerde derhal</w:t>
      </w:r>
      <w:r w:rsidRPr="00A20292">
        <w:rPr>
          <w:rFonts w:eastAsia="Times New Roman"/>
          <w:b/>
          <w:bCs/>
          <w:sz w:val="24"/>
          <w:szCs w:val="24"/>
        </w:rPr>
        <w:t xml:space="preserve"> </w:t>
      </w:r>
      <w:r w:rsidRPr="00A20292">
        <w:rPr>
          <w:rFonts w:eastAsia="Times New Roman"/>
          <w:sz w:val="24"/>
          <w:szCs w:val="24"/>
        </w:rPr>
        <w:t>bol miktarda su ile yıkanmalıdır.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02.55. </w:t>
      </w:r>
      <w:r w:rsidRPr="00A20292">
        <w:rPr>
          <w:rFonts w:eastAsia="Times New Roman"/>
          <w:sz w:val="24"/>
          <w:szCs w:val="24"/>
        </w:rPr>
        <w:t>İçinde kültür bulunan tüp, petr kutusu gibi malzeme açık olarak masa üzerine</w:t>
      </w:r>
      <w:r w:rsidRPr="00A20292">
        <w:rPr>
          <w:rFonts w:eastAsia="Times New Roman"/>
          <w:b/>
          <w:bCs/>
          <w:sz w:val="24"/>
          <w:szCs w:val="24"/>
        </w:rPr>
        <w:t xml:space="preserve"> </w:t>
      </w:r>
      <w:r w:rsidRPr="00A20292">
        <w:rPr>
          <w:rFonts w:eastAsia="Times New Roman"/>
          <w:sz w:val="24"/>
          <w:szCs w:val="24"/>
        </w:rPr>
        <w:t>bırakılmamalı, tüpler önlük cebinde taşınmamalı, masa üzerine gelişigüzel konulmamalıdır. Tüpler tüplükte tutulmalıdır.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02.56. </w:t>
      </w:r>
      <w:r w:rsidRPr="00A20292">
        <w:rPr>
          <w:rFonts w:eastAsia="Times New Roman"/>
          <w:sz w:val="24"/>
          <w:szCs w:val="24"/>
        </w:rPr>
        <w:t>Çalışırken laboratuvar kapı ve pencereleri kapalı tutulmalı, mikroorganizma veya</w:t>
      </w:r>
      <w:r w:rsidRPr="00A20292">
        <w:rPr>
          <w:rFonts w:eastAsia="Times New Roman"/>
          <w:b/>
          <w:bCs/>
          <w:sz w:val="24"/>
          <w:szCs w:val="24"/>
        </w:rPr>
        <w:t xml:space="preserve"> </w:t>
      </w:r>
      <w:r w:rsidRPr="00A20292">
        <w:rPr>
          <w:rFonts w:eastAsia="Times New Roman"/>
          <w:sz w:val="24"/>
          <w:szCs w:val="24"/>
        </w:rPr>
        <w:t>sporlarını etrafa yayacak gereksiz ve ani hareketlerden sakınılmalıdır.</w:t>
      </w:r>
    </w:p>
    <w:p w:rsidR="000B7043" w:rsidRPr="00A20292" w:rsidRDefault="000B7043" w:rsidP="00A20292">
      <w:pPr>
        <w:spacing w:line="302"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b/>
          <w:bCs/>
          <w:sz w:val="24"/>
          <w:szCs w:val="24"/>
        </w:rPr>
        <w:t xml:space="preserve">02.57. </w:t>
      </w:r>
      <w:r w:rsidRPr="00A20292">
        <w:rPr>
          <w:rFonts w:eastAsia="Times New Roman"/>
          <w:sz w:val="24"/>
          <w:szCs w:val="24"/>
        </w:rPr>
        <w:t>Kültürlerin yere veya masaya dökülmesi veya kültür kaplarının kırılması halinde</w:t>
      </w:r>
      <w:r w:rsidRPr="00A20292">
        <w:rPr>
          <w:rFonts w:eastAsia="Times New Roman"/>
          <w:b/>
          <w:bCs/>
          <w:sz w:val="24"/>
          <w:szCs w:val="24"/>
        </w:rPr>
        <w:t xml:space="preserve"> </w:t>
      </w:r>
      <w:r w:rsidRPr="00A20292">
        <w:rPr>
          <w:rFonts w:eastAsia="Times New Roman"/>
          <w:sz w:val="24"/>
          <w:szCs w:val="24"/>
        </w:rPr>
        <w:t>durum hemen laboratuvar yöneticisine bildirilmeli ve dökülen kültürün üzeri anında uygun bir dezenfektan çözeltisi ile kaplanarak (örneğin %10’luk hipoklorit çözeltisi) 15 30 dakika bekletilmeli ve daha sonra temizlenmelidir.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02.58. </w:t>
      </w:r>
      <w:r w:rsidRPr="00A20292">
        <w:rPr>
          <w:rFonts w:eastAsia="Times New Roman"/>
          <w:sz w:val="24"/>
          <w:szCs w:val="24"/>
        </w:rPr>
        <w:t>Pipetleme yapılırken kesinlikle üflenmemelidir.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02.59. </w:t>
      </w:r>
      <w:r w:rsidRPr="00A20292">
        <w:rPr>
          <w:rFonts w:eastAsia="Times New Roman"/>
          <w:sz w:val="24"/>
          <w:szCs w:val="24"/>
        </w:rPr>
        <w:t>Etil alkol gibi yanıcı, tutuşucu maddeler Bunzen beki alevi çevresinden uzak</w:t>
      </w:r>
      <w:r w:rsidRPr="00A20292">
        <w:rPr>
          <w:rFonts w:eastAsia="Times New Roman"/>
          <w:b/>
          <w:bCs/>
          <w:sz w:val="24"/>
          <w:szCs w:val="24"/>
        </w:rPr>
        <w:t xml:space="preserve"> </w:t>
      </w:r>
      <w:r w:rsidRPr="00A20292">
        <w:rPr>
          <w:rFonts w:eastAsia="Times New Roman"/>
          <w:sz w:val="24"/>
          <w:szCs w:val="24"/>
        </w:rPr>
        <w:t>tutulmalıdır.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02.60. </w:t>
      </w:r>
      <w:r w:rsidRPr="00A20292">
        <w:rPr>
          <w:rFonts w:eastAsia="Times New Roman"/>
          <w:sz w:val="24"/>
          <w:szCs w:val="24"/>
        </w:rPr>
        <w:t>Ellerde kesik, yara ve benzeri durumlar varsa bunların üzeri ancak su geçirmez bir</w:t>
      </w:r>
      <w:r w:rsidRPr="00A20292">
        <w:rPr>
          <w:rFonts w:eastAsia="Times New Roman"/>
          <w:b/>
          <w:bCs/>
          <w:sz w:val="24"/>
          <w:szCs w:val="24"/>
        </w:rPr>
        <w:t xml:space="preserve"> </w:t>
      </w:r>
      <w:r w:rsidRPr="00A20292">
        <w:rPr>
          <w:rFonts w:eastAsia="Times New Roman"/>
          <w:sz w:val="24"/>
          <w:szCs w:val="24"/>
        </w:rPr>
        <w:t>bantla kapatıldıktan sonra çalışılmalı, aksi takdirde çalışılmamalı ve son durum sorumluya iletilmelidir.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02.61. </w:t>
      </w:r>
      <w:r w:rsidRPr="00A20292">
        <w:rPr>
          <w:rFonts w:eastAsia="Times New Roman"/>
          <w:sz w:val="24"/>
          <w:szCs w:val="24"/>
        </w:rPr>
        <w:t>Mikroskobun objektif ve oküler kısmı her kullanımdan önce ve sonra ince mercek</w:t>
      </w:r>
      <w:r w:rsidRPr="00A20292">
        <w:rPr>
          <w:rFonts w:eastAsia="Times New Roman"/>
          <w:b/>
          <w:bCs/>
          <w:sz w:val="24"/>
          <w:szCs w:val="24"/>
        </w:rPr>
        <w:t xml:space="preserve"> </w:t>
      </w:r>
      <w:r w:rsidRPr="00A20292">
        <w:rPr>
          <w:rFonts w:eastAsia="Times New Roman"/>
          <w:sz w:val="24"/>
          <w:szCs w:val="24"/>
        </w:rPr>
        <w:t>kâğıdı ile veya bir tülbent yardımıyla dikkatlice merceğe zarar vermeden temizlenmelidir.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b/>
          <w:bCs/>
          <w:sz w:val="24"/>
          <w:szCs w:val="24"/>
        </w:rPr>
        <w:t xml:space="preserve">02.62. </w:t>
      </w:r>
      <w:r w:rsidRPr="00A20292">
        <w:rPr>
          <w:rFonts w:eastAsia="Times New Roman"/>
          <w:sz w:val="24"/>
          <w:szCs w:val="24"/>
        </w:rPr>
        <w:t>Çalışma bittikten sonra kirli malzemeler kendilerine ait kaplara konulmalıdır. Örneğin;</w:t>
      </w:r>
      <w:r w:rsidRPr="00A20292">
        <w:rPr>
          <w:rFonts w:eastAsia="Times New Roman"/>
          <w:b/>
          <w:bCs/>
          <w:sz w:val="24"/>
          <w:szCs w:val="24"/>
        </w:rPr>
        <w:t xml:space="preserve"> </w:t>
      </w:r>
      <w:r w:rsidRPr="00A20292">
        <w:rPr>
          <w:rFonts w:eastAsia="Times New Roman"/>
          <w:sz w:val="24"/>
          <w:szCs w:val="24"/>
        </w:rPr>
        <w:t>kullanılmış pipetler, lam ve lamel hemen, içinde dezenfektan çözeltisi bulunan özel kaplara aktarılmalıdır.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02.63. </w:t>
      </w:r>
      <w:r w:rsidRPr="00A20292">
        <w:rPr>
          <w:rFonts w:eastAsia="Times New Roman"/>
          <w:sz w:val="24"/>
          <w:szCs w:val="24"/>
        </w:rPr>
        <w:t>Laboratuvardan çıkmadan önce mikroskop lambaları kapatılmalıdır. Gereksiz ışıklar</w:t>
      </w:r>
      <w:r w:rsidRPr="00A20292">
        <w:rPr>
          <w:rFonts w:eastAsia="Times New Roman"/>
          <w:b/>
          <w:bCs/>
          <w:sz w:val="24"/>
          <w:szCs w:val="24"/>
        </w:rPr>
        <w:t xml:space="preserve"> </w:t>
      </w:r>
      <w:r w:rsidRPr="00A20292">
        <w:rPr>
          <w:rFonts w:eastAsia="Times New Roman"/>
          <w:sz w:val="24"/>
          <w:szCs w:val="24"/>
        </w:rPr>
        <w:t>söndürülmelidir.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02.64. </w:t>
      </w:r>
      <w:r w:rsidRPr="00A20292">
        <w:rPr>
          <w:rFonts w:eastAsia="Times New Roman"/>
          <w:sz w:val="24"/>
          <w:szCs w:val="24"/>
        </w:rPr>
        <w:t>Malzemeler kendi malınızmış gibi kullanılmalıdır.</w:t>
      </w:r>
    </w:p>
    <w:p w:rsidR="000B7043" w:rsidRPr="00A20292" w:rsidRDefault="000B7043" w:rsidP="00A20292">
      <w:pPr>
        <w:spacing w:line="300"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 xml:space="preserve">02.65. </w:t>
      </w:r>
      <w:r w:rsidRPr="00A20292">
        <w:rPr>
          <w:rFonts w:eastAsia="Times New Roman"/>
          <w:sz w:val="24"/>
          <w:szCs w:val="24"/>
        </w:rPr>
        <w:t>Çalışma bittikten sonra eller sabunlu su ve gerektiğinde antiseptik bir sıvı ile</w:t>
      </w:r>
      <w:r w:rsidRPr="00A20292">
        <w:rPr>
          <w:rFonts w:eastAsia="Times New Roman"/>
          <w:b/>
          <w:bCs/>
          <w:sz w:val="24"/>
          <w:szCs w:val="24"/>
        </w:rPr>
        <w:t xml:space="preserve"> </w:t>
      </w:r>
      <w:r w:rsidRPr="00A20292">
        <w:rPr>
          <w:rFonts w:eastAsia="Times New Roman"/>
          <w:sz w:val="24"/>
          <w:szCs w:val="24"/>
        </w:rPr>
        <w:t>yıkanmalıdır.</w:t>
      </w:r>
    </w:p>
    <w:p w:rsidR="000B7043" w:rsidRPr="00A20292" w:rsidRDefault="000B7043" w:rsidP="00A20292">
      <w:pPr>
        <w:spacing w:line="290"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02.66. </w:t>
      </w:r>
      <w:r w:rsidRPr="00A20292">
        <w:rPr>
          <w:rFonts w:eastAsia="Times New Roman"/>
          <w:sz w:val="24"/>
          <w:szCs w:val="24"/>
        </w:rPr>
        <w:t>Kültür ve benzeri materyal laboratuvardan dışarı çıkarılmamalıdır.</w:t>
      </w:r>
    </w:p>
    <w:p w:rsidR="000B7043" w:rsidRPr="00A20292" w:rsidRDefault="000B7043" w:rsidP="00A20292">
      <w:pPr>
        <w:spacing w:line="288"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02.67. </w:t>
      </w:r>
      <w:r w:rsidRPr="00A20292">
        <w:rPr>
          <w:rFonts w:eastAsia="Times New Roman"/>
          <w:sz w:val="24"/>
          <w:szCs w:val="24"/>
        </w:rPr>
        <w:t>Tüm deney sonuçları için gizlilik esasına uyulmalıdır.</w:t>
      </w:r>
    </w:p>
    <w:p w:rsidR="000B7043" w:rsidRPr="00A20292" w:rsidRDefault="000B7043" w:rsidP="00A20292">
      <w:pPr>
        <w:spacing w:line="288"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 xml:space="preserve">02.68. </w:t>
      </w:r>
      <w:r w:rsidRPr="00A20292">
        <w:rPr>
          <w:rFonts w:eastAsia="Times New Roman"/>
          <w:sz w:val="24"/>
          <w:szCs w:val="24"/>
        </w:rPr>
        <w:t>En yakın sağlık kuruluşunun ve cankurtaran telefonları görülen bir yere asılmalıdır.</w:t>
      </w:r>
    </w:p>
    <w:p w:rsidR="000B7043" w:rsidRPr="00A20292" w:rsidRDefault="000B7043" w:rsidP="00A20292">
      <w:pPr>
        <w:spacing w:line="288" w:lineRule="exact"/>
        <w:jc w:val="both"/>
        <w:rPr>
          <w:sz w:val="24"/>
          <w:szCs w:val="24"/>
        </w:rPr>
      </w:pPr>
    </w:p>
    <w:p w:rsidR="001F2677" w:rsidRDefault="00A20292" w:rsidP="001F2677">
      <w:pPr>
        <w:jc w:val="both"/>
        <w:rPr>
          <w:sz w:val="24"/>
          <w:szCs w:val="24"/>
        </w:rPr>
      </w:pPr>
      <w:r w:rsidRPr="00A20292">
        <w:rPr>
          <w:rFonts w:eastAsia="Times New Roman"/>
          <w:b/>
          <w:bCs/>
          <w:sz w:val="24"/>
          <w:szCs w:val="24"/>
        </w:rPr>
        <w:t xml:space="preserve">02.69. </w:t>
      </w:r>
      <w:r w:rsidRPr="00A20292">
        <w:rPr>
          <w:rFonts w:eastAsia="Times New Roman"/>
          <w:sz w:val="24"/>
          <w:szCs w:val="24"/>
        </w:rPr>
        <w:t>Laboratuvarda tek başına çalışılmamalıdır.</w:t>
      </w:r>
      <w:bookmarkStart w:id="7" w:name="page8"/>
      <w:bookmarkEnd w:id="7"/>
    </w:p>
    <w:p w:rsidR="001F2677" w:rsidRDefault="001F2677" w:rsidP="001F2677">
      <w:pPr>
        <w:jc w:val="both"/>
        <w:rPr>
          <w:sz w:val="24"/>
          <w:szCs w:val="24"/>
        </w:rPr>
      </w:pPr>
    </w:p>
    <w:p w:rsidR="001F2677" w:rsidRPr="001F2677" w:rsidRDefault="001F2677" w:rsidP="001F2677">
      <w:pPr>
        <w:jc w:val="both"/>
        <w:rPr>
          <w:b/>
          <w:sz w:val="24"/>
          <w:szCs w:val="24"/>
        </w:rPr>
      </w:pPr>
      <w:r w:rsidRPr="001F2677">
        <w:rPr>
          <w:b/>
          <w:sz w:val="24"/>
          <w:szCs w:val="24"/>
        </w:rPr>
        <w:t>Biyolojik veya mikrobiyolojik çalışmalarda;</w:t>
      </w:r>
    </w:p>
    <w:p w:rsidR="001F2677" w:rsidRDefault="001F2677" w:rsidP="001F2677">
      <w:pPr>
        <w:jc w:val="both"/>
        <w:rPr>
          <w:sz w:val="24"/>
          <w:szCs w:val="24"/>
        </w:rPr>
      </w:pPr>
    </w:p>
    <w:p w:rsidR="001F2677" w:rsidRDefault="001F2677" w:rsidP="001F2677">
      <w:pPr>
        <w:jc w:val="both"/>
        <w:rPr>
          <w:sz w:val="24"/>
          <w:szCs w:val="24"/>
        </w:rPr>
      </w:pPr>
      <w:r w:rsidRPr="001F2677">
        <w:rPr>
          <w:b/>
          <w:sz w:val="24"/>
          <w:szCs w:val="24"/>
        </w:rPr>
        <w:t>02.70.</w:t>
      </w:r>
      <w:r>
        <w:rPr>
          <w:sz w:val="24"/>
          <w:szCs w:val="24"/>
        </w:rPr>
        <w:t xml:space="preserve"> Biyolojik çalışmalarda, </w:t>
      </w:r>
      <w:r w:rsidR="002D5CDF">
        <w:rPr>
          <w:sz w:val="24"/>
          <w:szCs w:val="24"/>
        </w:rPr>
        <w:t>l</w:t>
      </w:r>
      <w:r w:rsidRPr="001F2677">
        <w:rPr>
          <w:sz w:val="24"/>
          <w:szCs w:val="24"/>
        </w:rPr>
        <w:t xml:space="preserve">aboratuvarda </w:t>
      </w:r>
      <w:proofErr w:type="gramStart"/>
      <w:r w:rsidRPr="001F2677">
        <w:rPr>
          <w:sz w:val="24"/>
          <w:szCs w:val="24"/>
        </w:rPr>
        <w:t>hijyen</w:t>
      </w:r>
      <w:proofErr w:type="gramEnd"/>
      <w:r w:rsidRPr="001F2677">
        <w:rPr>
          <w:sz w:val="24"/>
          <w:szCs w:val="24"/>
        </w:rPr>
        <w:t xml:space="preserve"> şartlarına uyulmalıdır. Özellikle kan ve kan ürünleri ile yapılan</w:t>
      </w:r>
      <w:r>
        <w:rPr>
          <w:sz w:val="24"/>
          <w:szCs w:val="24"/>
        </w:rPr>
        <w:t xml:space="preserve"> </w:t>
      </w:r>
      <w:r w:rsidRPr="001F2677">
        <w:rPr>
          <w:sz w:val="24"/>
          <w:szCs w:val="24"/>
        </w:rPr>
        <w:t xml:space="preserve">çalışmalarda </w:t>
      </w:r>
      <w:proofErr w:type="gramStart"/>
      <w:r w:rsidRPr="001F2677">
        <w:rPr>
          <w:sz w:val="24"/>
          <w:szCs w:val="24"/>
        </w:rPr>
        <w:t>enfeksiyon</w:t>
      </w:r>
      <w:proofErr w:type="gramEnd"/>
      <w:r w:rsidRPr="001F2677">
        <w:rPr>
          <w:sz w:val="24"/>
          <w:szCs w:val="24"/>
        </w:rPr>
        <w:t xml:space="preserve"> riskinin yüksek olduğu unutulmamalıdır. </w:t>
      </w:r>
    </w:p>
    <w:p w:rsidR="001F2677" w:rsidRDefault="001F2677" w:rsidP="001F2677">
      <w:pPr>
        <w:jc w:val="both"/>
        <w:rPr>
          <w:sz w:val="24"/>
          <w:szCs w:val="24"/>
        </w:rPr>
      </w:pPr>
    </w:p>
    <w:p w:rsidR="001F2677" w:rsidRDefault="001F2677" w:rsidP="001F2677">
      <w:pPr>
        <w:jc w:val="both"/>
        <w:rPr>
          <w:sz w:val="24"/>
          <w:szCs w:val="24"/>
        </w:rPr>
      </w:pPr>
      <w:r w:rsidRPr="001F2677">
        <w:rPr>
          <w:b/>
          <w:sz w:val="24"/>
          <w:szCs w:val="24"/>
        </w:rPr>
        <w:lastRenderedPageBreak/>
        <w:t>02.71.</w:t>
      </w:r>
      <w:r>
        <w:rPr>
          <w:sz w:val="24"/>
          <w:szCs w:val="24"/>
        </w:rPr>
        <w:t xml:space="preserve"> </w:t>
      </w:r>
      <w:r w:rsidRPr="001F2677">
        <w:rPr>
          <w:sz w:val="24"/>
          <w:szCs w:val="24"/>
        </w:rPr>
        <w:t xml:space="preserve">Derideki küçük çatlaklarda ve kültür ekim yerlerinde </w:t>
      </w:r>
      <w:proofErr w:type="gramStart"/>
      <w:r w:rsidRPr="001F2677">
        <w:rPr>
          <w:sz w:val="24"/>
          <w:szCs w:val="24"/>
        </w:rPr>
        <w:t>enfeksiyon</w:t>
      </w:r>
      <w:proofErr w:type="gramEnd"/>
      <w:r w:rsidRPr="001F2677">
        <w:rPr>
          <w:sz w:val="24"/>
          <w:szCs w:val="24"/>
        </w:rPr>
        <w:t xml:space="preserve"> kapmak mümkündür. Bu yüzden rutin çalışmalarda</w:t>
      </w:r>
      <w:r>
        <w:rPr>
          <w:sz w:val="24"/>
          <w:szCs w:val="24"/>
        </w:rPr>
        <w:t xml:space="preserve"> </w:t>
      </w:r>
      <w:r w:rsidRPr="001F2677">
        <w:rPr>
          <w:sz w:val="24"/>
          <w:szCs w:val="24"/>
        </w:rPr>
        <w:t xml:space="preserve">eldivenli çalışılmalıdır. Şüpheli temas durumunda eller uygun antiseptiklerle yıkanıp gerekirse bir </w:t>
      </w:r>
      <w:proofErr w:type="gramStart"/>
      <w:r w:rsidRPr="001F2677">
        <w:rPr>
          <w:sz w:val="24"/>
          <w:szCs w:val="24"/>
        </w:rPr>
        <w:t>enfeksiyon</w:t>
      </w:r>
      <w:proofErr w:type="gramEnd"/>
      <w:r w:rsidRPr="001F2677">
        <w:rPr>
          <w:sz w:val="24"/>
          <w:szCs w:val="24"/>
        </w:rPr>
        <w:t xml:space="preserve"> hastalıkları uzmanına danışılmalıdır</w:t>
      </w:r>
      <w:r>
        <w:rPr>
          <w:sz w:val="24"/>
          <w:szCs w:val="24"/>
        </w:rPr>
        <w:t>.</w:t>
      </w:r>
    </w:p>
    <w:p w:rsidR="001F2677" w:rsidRDefault="001F2677" w:rsidP="001F2677">
      <w:pPr>
        <w:jc w:val="both"/>
        <w:rPr>
          <w:sz w:val="24"/>
          <w:szCs w:val="24"/>
        </w:rPr>
      </w:pPr>
    </w:p>
    <w:p w:rsidR="001F2677" w:rsidRDefault="001F2677" w:rsidP="001F2677">
      <w:pPr>
        <w:jc w:val="both"/>
        <w:rPr>
          <w:sz w:val="24"/>
          <w:szCs w:val="24"/>
        </w:rPr>
      </w:pPr>
      <w:r w:rsidRPr="001F2677">
        <w:rPr>
          <w:b/>
          <w:sz w:val="24"/>
          <w:szCs w:val="24"/>
        </w:rPr>
        <w:t>02.72.</w:t>
      </w:r>
      <w:r>
        <w:rPr>
          <w:sz w:val="24"/>
          <w:szCs w:val="24"/>
        </w:rPr>
        <w:t xml:space="preserve"> Tüm laboratuvar atıkları yerinde ayrıştırılarak </w:t>
      </w:r>
      <w:proofErr w:type="gramStart"/>
      <w:r>
        <w:rPr>
          <w:sz w:val="24"/>
          <w:szCs w:val="24"/>
        </w:rPr>
        <w:t>enfeksiyon</w:t>
      </w:r>
      <w:proofErr w:type="gramEnd"/>
      <w:r>
        <w:rPr>
          <w:sz w:val="24"/>
          <w:szCs w:val="24"/>
        </w:rPr>
        <w:t xml:space="preserve"> komitesinin kabul ettiği şartlara uygun </w:t>
      </w:r>
      <w:r w:rsidRPr="001F2677">
        <w:rPr>
          <w:sz w:val="24"/>
          <w:szCs w:val="24"/>
        </w:rPr>
        <w:t>olarak KIRMIZI, MAVİ, SİYAH</w:t>
      </w:r>
      <w:r>
        <w:rPr>
          <w:sz w:val="24"/>
          <w:szCs w:val="24"/>
        </w:rPr>
        <w:t xml:space="preserve"> </w:t>
      </w:r>
      <w:r w:rsidRPr="001F2677">
        <w:rPr>
          <w:sz w:val="24"/>
          <w:szCs w:val="24"/>
        </w:rPr>
        <w:t>poşetlere kon</w:t>
      </w:r>
      <w:r w:rsidR="002D5CDF">
        <w:rPr>
          <w:sz w:val="24"/>
          <w:szCs w:val="24"/>
        </w:rPr>
        <w:t>malıdır.</w:t>
      </w:r>
      <w:r>
        <w:rPr>
          <w:sz w:val="24"/>
          <w:szCs w:val="24"/>
        </w:rPr>
        <w:t xml:space="preserve"> </w:t>
      </w:r>
    </w:p>
    <w:p w:rsidR="001F2677" w:rsidRDefault="001F2677" w:rsidP="001F2677">
      <w:pPr>
        <w:jc w:val="both"/>
        <w:rPr>
          <w:sz w:val="24"/>
          <w:szCs w:val="24"/>
        </w:rPr>
      </w:pPr>
    </w:p>
    <w:p w:rsidR="001F2677" w:rsidRDefault="001F2677" w:rsidP="001F2677">
      <w:pPr>
        <w:jc w:val="both"/>
        <w:rPr>
          <w:sz w:val="24"/>
          <w:szCs w:val="24"/>
        </w:rPr>
      </w:pPr>
      <w:r w:rsidRPr="001F2677">
        <w:rPr>
          <w:b/>
          <w:sz w:val="24"/>
          <w:szCs w:val="24"/>
        </w:rPr>
        <w:t>02.73.</w:t>
      </w:r>
      <w:r>
        <w:rPr>
          <w:sz w:val="24"/>
          <w:szCs w:val="24"/>
        </w:rPr>
        <w:t xml:space="preserve"> Biyolojik etken dökülmesi durumunda laboratuvar sorumlusu tarafından </w:t>
      </w:r>
      <w:r w:rsidRPr="001F2677">
        <w:rPr>
          <w:sz w:val="24"/>
          <w:szCs w:val="24"/>
        </w:rPr>
        <w:t xml:space="preserve">laboratuvar yöneticisine bildirilmeli ve dökülen kültürün üzeri anında uygun bir dezenfektan çözeltisi ile kaplanarak (örneğin %10'luk </w:t>
      </w:r>
      <w:proofErr w:type="spellStart"/>
      <w:r w:rsidRPr="001F2677">
        <w:rPr>
          <w:sz w:val="24"/>
          <w:szCs w:val="24"/>
        </w:rPr>
        <w:t>hipoklorit</w:t>
      </w:r>
      <w:proofErr w:type="spellEnd"/>
      <w:r w:rsidRPr="001F2677">
        <w:rPr>
          <w:sz w:val="24"/>
          <w:szCs w:val="24"/>
        </w:rPr>
        <w:t xml:space="preserve"> çözeltisi) 15 ¬ 30 dakika bekletilmeli ve daha sonra temizlenmelidir</w:t>
      </w:r>
      <w:r>
        <w:rPr>
          <w:sz w:val="24"/>
          <w:szCs w:val="24"/>
        </w:rPr>
        <w:t>.</w:t>
      </w:r>
    </w:p>
    <w:p w:rsidR="001F2677" w:rsidRDefault="001F2677" w:rsidP="001F2677">
      <w:pPr>
        <w:jc w:val="both"/>
        <w:rPr>
          <w:sz w:val="24"/>
          <w:szCs w:val="24"/>
        </w:rPr>
      </w:pPr>
    </w:p>
    <w:p w:rsidR="000B7043" w:rsidRPr="00A20292" w:rsidRDefault="001F2677" w:rsidP="001F2677">
      <w:pPr>
        <w:jc w:val="both"/>
        <w:rPr>
          <w:sz w:val="24"/>
          <w:szCs w:val="24"/>
        </w:rPr>
      </w:pPr>
      <w:r w:rsidRPr="001F2677">
        <w:rPr>
          <w:b/>
          <w:sz w:val="24"/>
          <w:szCs w:val="24"/>
        </w:rPr>
        <w:t>02.74.</w:t>
      </w:r>
      <w:r w:rsidRPr="001F2677">
        <w:rPr>
          <w:sz w:val="24"/>
          <w:szCs w:val="24"/>
        </w:rPr>
        <w:t xml:space="preserve"> Kültür plakları otoklav aracılığıyla </w:t>
      </w:r>
      <w:proofErr w:type="spellStart"/>
      <w:r w:rsidRPr="001F2677">
        <w:rPr>
          <w:sz w:val="24"/>
          <w:szCs w:val="24"/>
        </w:rPr>
        <w:t>dekontamine</w:t>
      </w:r>
      <w:proofErr w:type="spellEnd"/>
      <w:r w:rsidRPr="001F2677">
        <w:rPr>
          <w:sz w:val="24"/>
          <w:szCs w:val="24"/>
        </w:rPr>
        <w:t xml:space="preserve"> edildikten sonra atıl</w:t>
      </w:r>
      <w:r w:rsidR="002D5CDF">
        <w:rPr>
          <w:sz w:val="24"/>
          <w:szCs w:val="24"/>
        </w:rPr>
        <w:t>malıd</w:t>
      </w:r>
      <w:r w:rsidRPr="001F2677">
        <w:rPr>
          <w:sz w:val="24"/>
          <w:szCs w:val="24"/>
        </w:rPr>
        <w:t>ır.</w:t>
      </w:r>
    </w:p>
    <w:p w:rsidR="000B7043" w:rsidRPr="00A20292" w:rsidRDefault="000B7043" w:rsidP="00A20292">
      <w:pPr>
        <w:spacing w:line="200" w:lineRule="exact"/>
        <w:jc w:val="both"/>
        <w:rPr>
          <w:sz w:val="24"/>
          <w:szCs w:val="24"/>
        </w:rPr>
      </w:pPr>
    </w:p>
    <w:p w:rsidR="000B7043" w:rsidRPr="00A20292" w:rsidRDefault="000B7043" w:rsidP="00A20292">
      <w:pPr>
        <w:spacing w:line="299" w:lineRule="exact"/>
        <w:jc w:val="both"/>
        <w:rPr>
          <w:sz w:val="24"/>
          <w:szCs w:val="24"/>
        </w:rPr>
      </w:pPr>
    </w:p>
    <w:p w:rsidR="00A20292" w:rsidRDefault="00A20292">
      <w:pPr>
        <w:rPr>
          <w:rFonts w:eastAsia="Times New Roman"/>
          <w:b/>
          <w:bCs/>
          <w:sz w:val="24"/>
          <w:szCs w:val="24"/>
        </w:rPr>
      </w:pPr>
      <w:r>
        <w:rPr>
          <w:rFonts w:eastAsia="Times New Roman"/>
          <w:b/>
          <w:bCs/>
          <w:sz w:val="24"/>
          <w:szCs w:val="24"/>
        </w:rPr>
        <w:br w:type="page"/>
      </w:r>
    </w:p>
    <w:p w:rsidR="000B7043" w:rsidRPr="00A20292" w:rsidRDefault="00A20292" w:rsidP="00A20292">
      <w:pPr>
        <w:jc w:val="both"/>
        <w:rPr>
          <w:sz w:val="24"/>
          <w:szCs w:val="24"/>
        </w:rPr>
      </w:pPr>
      <w:r w:rsidRPr="00A20292">
        <w:rPr>
          <w:rFonts w:eastAsia="Times New Roman"/>
          <w:b/>
          <w:bCs/>
          <w:sz w:val="24"/>
          <w:szCs w:val="24"/>
        </w:rPr>
        <w:lastRenderedPageBreak/>
        <w:t>03. İnsan Sağlığına Zararlı Olan Kimyasal Maddeler</w:t>
      </w:r>
    </w:p>
    <w:p w:rsidR="000B7043" w:rsidRPr="00A20292" w:rsidRDefault="000B7043" w:rsidP="00A20292">
      <w:pPr>
        <w:spacing w:line="295" w:lineRule="exact"/>
        <w:jc w:val="both"/>
        <w:rPr>
          <w:sz w:val="24"/>
          <w:szCs w:val="24"/>
        </w:rPr>
      </w:pPr>
    </w:p>
    <w:p w:rsidR="000B7043" w:rsidRDefault="00A20292" w:rsidP="00A20292">
      <w:pPr>
        <w:spacing w:line="237" w:lineRule="auto"/>
        <w:jc w:val="both"/>
        <w:rPr>
          <w:rFonts w:eastAsia="Times New Roman"/>
          <w:sz w:val="24"/>
          <w:szCs w:val="24"/>
        </w:rPr>
      </w:pPr>
      <w:r w:rsidRPr="00A20292">
        <w:rPr>
          <w:rFonts w:eastAsia="Times New Roman"/>
          <w:sz w:val="24"/>
          <w:szCs w:val="24"/>
        </w:rPr>
        <w:t>Laboratuvar çalışmalarında insan sağlığına zararlı kimyasal maddelerle çalışılır. Çalışan kişinin sağlığı açısından bu maddelerin tanınması ile bu maddelerle temas halinde oluşabilecek zararlı etkilerin önceden bilinmesi ve olası kazaların önlenmesi mümkündür. Kaza anında neler yapılacağı mutlaka laboratuvarlarda yazılı olarak bulundurulmalı, kazaya uğrayan kişi bir sağlık kuruluşuna götürülmelidir. Çizelge 2’de bu kimyasalların bir listesi</w:t>
      </w:r>
      <w:r>
        <w:rPr>
          <w:rFonts w:eastAsia="Times New Roman"/>
          <w:sz w:val="24"/>
          <w:szCs w:val="24"/>
        </w:rPr>
        <w:t xml:space="preserve"> </w:t>
      </w:r>
      <w:r w:rsidRPr="00A20292">
        <w:rPr>
          <w:rFonts w:eastAsia="Times New Roman"/>
          <w:sz w:val="24"/>
          <w:szCs w:val="24"/>
        </w:rPr>
        <w:t>verilmiştir</w:t>
      </w:r>
      <w:r>
        <w:rPr>
          <w:rFonts w:eastAsia="Times New Roman"/>
          <w:sz w:val="24"/>
          <w:szCs w:val="24"/>
        </w:rPr>
        <w:t>.</w:t>
      </w:r>
    </w:p>
    <w:p w:rsidR="00A20292" w:rsidRDefault="00A20292" w:rsidP="00A20292">
      <w:pPr>
        <w:spacing w:line="237" w:lineRule="auto"/>
        <w:jc w:val="both"/>
        <w:rPr>
          <w:rFonts w:eastAsia="Times New Roman"/>
          <w:sz w:val="24"/>
          <w:szCs w:val="24"/>
        </w:rPr>
      </w:pPr>
    </w:p>
    <w:p w:rsidR="00A20292" w:rsidRPr="00A20292" w:rsidRDefault="00A20292" w:rsidP="00A20292">
      <w:pPr>
        <w:spacing w:line="237" w:lineRule="auto"/>
        <w:jc w:val="center"/>
        <w:rPr>
          <w:rFonts w:eastAsia="Times New Roman"/>
          <w:sz w:val="24"/>
          <w:szCs w:val="24"/>
        </w:rPr>
      </w:pPr>
      <w:r>
        <w:rPr>
          <w:rFonts w:eastAsia="Times New Roman"/>
          <w:sz w:val="24"/>
          <w:szCs w:val="24"/>
        </w:rPr>
        <w:t>Çizelge 2. İnsan sağlığına zararlı kimyasallar</w:t>
      </w:r>
    </w:p>
    <w:p w:rsidR="000B7043" w:rsidRPr="00A20292" w:rsidRDefault="000B7043" w:rsidP="00A20292">
      <w:pPr>
        <w:spacing w:line="262" w:lineRule="exact"/>
        <w:jc w:val="both"/>
        <w:rPr>
          <w:sz w:val="24"/>
          <w:szCs w:val="24"/>
        </w:rPr>
      </w:pPr>
    </w:p>
    <w:tbl>
      <w:tblPr>
        <w:tblW w:w="6740"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0"/>
        <w:gridCol w:w="3380"/>
      </w:tblGrid>
      <w:tr w:rsidR="00A20292" w:rsidRPr="00A20292" w:rsidTr="00A20292">
        <w:trPr>
          <w:trHeight w:val="278"/>
        </w:trPr>
        <w:tc>
          <w:tcPr>
            <w:tcW w:w="3360" w:type="dxa"/>
            <w:vAlign w:val="bottom"/>
          </w:tcPr>
          <w:p w:rsidR="00A20292" w:rsidRPr="00A20292" w:rsidRDefault="00A20292" w:rsidP="00A20292">
            <w:pPr>
              <w:ind w:left="100"/>
              <w:jc w:val="center"/>
              <w:rPr>
                <w:sz w:val="24"/>
                <w:szCs w:val="24"/>
              </w:rPr>
            </w:pPr>
            <w:r w:rsidRPr="00A20292">
              <w:rPr>
                <w:rFonts w:eastAsia="Times New Roman"/>
                <w:sz w:val="24"/>
                <w:szCs w:val="24"/>
              </w:rPr>
              <w:t>Ağır metaller</w:t>
            </w:r>
          </w:p>
        </w:tc>
        <w:tc>
          <w:tcPr>
            <w:tcW w:w="3380" w:type="dxa"/>
            <w:vAlign w:val="bottom"/>
          </w:tcPr>
          <w:p w:rsidR="00A20292" w:rsidRPr="00A20292" w:rsidRDefault="00A20292" w:rsidP="00A20292">
            <w:pPr>
              <w:ind w:left="100"/>
              <w:jc w:val="center"/>
              <w:rPr>
                <w:sz w:val="24"/>
                <w:szCs w:val="24"/>
              </w:rPr>
            </w:pPr>
            <w:r w:rsidRPr="00A20292">
              <w:rPr>
                <w:rFonts w:eastAsia="Times New Roman"/>
                <w:sz w:val="24"/>
                <w:szCs w:val="24"/>
              </w:rPr>
              <w:t>Hidrojen peroksit</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 xml:space="preserve">Aromatik </w:t>
            </w:r>
            <w:proofErr w:type="spellStart"/>
            <w:r w:rsidRPr="00A20292">
              <w:rPr>
                <w:rFonts w:eastAsia="Times New Roman"/>
                <w:sz w:val="24"/>
                <w:szCs w:val="24"/>
              </w:rPr>
              <w:t>nitro</w:t>
            </w:r>
            <w:proofErr w:type="spellEnd"/>
            <w:r w:rsidRPr="00A20292">
              <w:rPr>
                <w:rFonts w:eastAsia="Times New Roman"/>
                <w:sz w:val="24"/>
                <w:szCs w:val="24"/>
              </w:rPr>
              <w:t xml:space="preserve"> bileşikleri</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Hidrojen sülfit</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Aldehitler</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Hidrojen siyanür</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Alkali metaller</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İnorganik amidler</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Alkali tuzları (</w:t>
            </w:r>
            <w:proofErr w:type="spellStart"/>
            <w:r w:rsidRPr="00A20292">
              <w:rPr>
                <w:rFonts w:eastAsia="Times New Roman"/>
                <w:sz w:val="24"/>
                <w:szCs w:val="24"/>
              </w:rPr>
              <w:t>NaOH</w:t>
            </w:r>
            <w:proofErr w:type="spellEnd"/>
            <w:r w:rsidRPr="00A20292">
              <w:rPr>
                <w:rFonts w:eastAsia="Times New Roman"/>
                <w:sz w:val="24"/>
                <w:szCs w:val="24"/>
              </w:rPr>
              <w:t>, KOH)</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Karbon disülfür</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Amonyak</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Karbon tetraklorür</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Benzen</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Klorlu hidrokarbonlar</w:t>
            </w:r>
          </w:p>
        </w:tc>
      </w:tr>
      <w:tr w:rsidR="00A20292" w:rsidRPr="00A20292" w:rsidTr="00A20292">
        <w:trPr>
          <w:trHeight w:val="258"/>
        </w:trPr>
        <w:tc>
          <w:tcPr>
            <w:tcW w:w="3360" w:type="dxa"/>
            <w:vAlign w:val="bottom"/>
          </w:tcPr>
          <w:p w:rsidR="00A20292" w:rsidRPr="00A20292" w:rsidRDefault="00A20292" w:rsidP="00A20292">
            <w:pPr>
              <w:spacing w:line="258" w:lineRule="exact"/>
              <w:ind w:left="100"/>
              <w:jc w:val="center"/>
              <w:rPr>
                <w:sz w:val="24"/>
                <w:szCs w:val="24"/>
              </w:rPr>
            </w:pPr>
            <w:proofErr w:type="spellStart"/>
            <w:r w:rsidRPr="00A20292">
              <w:rPr>
                <w:rFonts w:eastAsia="Times New Roman"/>
                <w:sz w:val="24"/>
                <w:szCs w:val="24"/>
              </w:rPr>
              <w:t>Civa</w:t>
            </w:r>
            <w:proofErr w:type="spellEnd"/>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Ksilen</w:t>
            </w:r>
          </w:p>
        </w:tc>
      </w:tr>
      <w:tr w:rsidR="00A20292" w:rsidRPr="00A20292" w:rsidTr="00A20292">
        <w:trPr>
          <w:trHeight w:val="260"/>
        </w:trPr>
        <w:tc>
          <w:tcPr>
            <w:tcW w:w="3360" w:type="dxa"/>
            <w:vAlign w:val="bottom"/>
          </w:tcPr>
          <w:p w:rsidR="00A20292" w:rsidRPr="00A20292" w:rsidRDefault="00A20292" w:rsidP="00A20292">
            <w:pPr>
              <w:spacing w:line="260" w:lineRule="exact"/>
              <w:ind w:left="100"/>
              <w:jc w:val="center"/>
              <w:rPr>
                <w:sz w:val="24"/>
                <w:szCs w:val="24"/>
              </w:rPr>
            </w:pPr>
            <w:r w:rsidRPr="00A20292">
              <w:rPr>
                <w:rFonts w:eastAsia="Times New Roman"/>
                <w:sz w:val="24"/>
                <w:szCs w:val="24"/>
              </w:rPr>
              <w:t>Eterler</w:t>
            </w:r>
          </w:p>
        </w:tc>
        <w:tc>
          <w:tcPr>
            <w:tcW w:w="3380" w:type="dxa"/>
            <w:vAlign w:val="bottom"/>
          </w:tcPr>
          <w:p w:rsidR="00A20292" w:rsidRPr="00A20292" w:rsidRDefault="00A20292" w:rsidP="00A20292">
            <w:pPr>
              <w:spacing w:line="260" w:lineRule="exact"/>
              <w:ind w:left="100"/>
              <w:jc w:val="center"/>
              <w:rPr>
                <w:sz w:val="24"/>
                <w:szCs w:val="24"/>
              </w:rPr>
            </w:pPr>
            <w:r w:rsidRPr="00A20292">
              <w:rPr>
                <w:rFonts w:eastAsia="Times New Roman"/>
                <w:sz w:val="24"/>
                <w:szCs w:val="24"/>
              </w:rPr>
              <w:t>Metil alkol</w:t>
            </w:r>
          </w:p>
        </w:tc>
      </w:tr>
      <w:tr w:rsidR="00A20292" w:rsidRPr="00A20292" w:rsidTr="00A20292">
        <w:trPr>
          <w:trHeight w:val="144"/>
        </w:trPr>
        <w:tc>
          <w:tcPr>
            <w:tcW w:w="3360" w:type="dxa"/>
            <w:vAlign w:val="bottom"/>
          </w:tcPr>
          <w:p w:rsidR="00A20292" w:rsidRPr="00A20292" w:rsidRDefault="00A20292" w:rsidP="00A20292">
            <w:pPr>
              <w:ind w:left="80"/>
              <w:jc w:val="center"/>
              <w:rPr>
                <w:sz w:val="24"/>
                <w:szCs w:val="24"/>
              </w:rPr>
            </w:pPr>
            <w:r w:rsidRPr="00A20292">
              <w:rPr>
                <w:rFonts w:eastAsia="Times New Roman"/>
                <w:sz w:val="24"/>
                <w:szCs w:val="24"/>
              </w:rPr>
              <w:t>Fenoller</w:t>
            </w:r>
          </w:p>
        </w:tc>
        <w:tc>
          <w:tcPr>
            <w:tcW w:w="3380" w:type="dxa"/>
            <w:vAlign w:val="bottom"/>
          </w:tcPr>
          <w:p w:rsidR="00A20292" w:rsidRPr="00A20292" w:rsidRDefault="00A20292" w:rsidP="00A20292">
            <w:pPr>
              <w:ind w:left="100"/>
              <w:jc w:val="center"/>
              <w:rPr>
                <w:sz w:val="24"/>
                <w:szCs w:val="24"/>
              </w:rPr>
            </w:pPr>
            <w:r w:rsidRPr="00A20292">
              <w:rPr>
                <w:rFonts w:eastAsia="Times New Roman"/>
                <w:sz w:val="24"/>
                <w:szCs w:val="24"/>
              </w:rPr>
              <w:t xml:space="preserve">Nitrat ve </w:t>
            </w:r>
            <w:proofErr w:type="spellStart"/>
            <w:r w:rsidRPr="00A20292">
              <w:rPr>
                <w:rFonts w:eastAsia="Times New Roman"/>
                <w:sz w:val="24"/>
                <w:szCs w:val="24"/>
              </w:rPr>
              <w:t>nitritler</w:t>
            </w:r>
            <w:proofErr w:type="spellEnd"/>
          </w:p>
        </w:tc>
      </w:tr>
      <w:tr w:rsidR="00A20292" w:rsidRPr="00A20292" w:rsidTr="00A20292">
        <w:trPr>
          <w:trHeight w:val="144"/>
        </w:trPr>
        <w:tc>
          <w:tcPr>
            <w:tcW w:w="3360" w:type="dxa"/>
            <w:vAlign w:val="bottom"/>
          </w:tcPr>
          <w:p w:rsidR="00A20292" w:rsidRPr="00A20292" w:rsidRDefault="00A20292" w:rsidP="00A20292">
            <w:pPr>
              <w:spacing w:line="258" w:lineRule="exact"/>
              <w:ind w:left="80"/>
              <w:jc w:val="center"/>
              <w:rPr>
                <w:sz w:val="24"/>
                <w:szCs w:val="24"/>
              </w:rPr>
            </w:pPr>
            <w:r w:rsidRPr="00A20292">
              <w:rPr>
                <w:rFonts w:eastAsia="Times New Roman"/>
                <w:sz w:val="24"/>
                <w:szCs w:val="24"/>
              </w:rPr>
              <w:t>Florlu hidrokarbonlar</w:t>
            </w:r>
          </w:p>
        </w:tc>
        <w:tc>
          <w:tcPr>
            <w:tcW w:w="3380" w:type="dxa"/>
            <w:vAlign w:val="bottom"/>
          </w:tcPr>
          <w:p w:rsidR="00A20292" w:rsidRPr="00A20292" w:rsidRDefault="00A20292" w:rsidP="00A20292">
            <w:pPr>
              <w:spacing w:line="258" w:lineRule="exact"/>
              <w:ind w:left="100"/>
              <w:jc w:val="center"/>
              <w:rPr>
                <w:sz w:val="24"/>
                <w:szCs w:val="24"/>
              </w:rPr>
            </w:pPr>
            <w:r w:rsidRPr="00A20292">
              <w:rPr>
                <w:rFonts w:eastAsia="Times New Roman"/>
                <w:sz w:val="24"/>
                <w:szCs w:val="24"/>
              </w:rPr>
              <w:t>Nitrik asit</w:t>
            </w:r>
          </w:p>
        </w:tc>
      </w:tr>
      <w:tr w:rsidR="00A20292" w:rsidRPr="00A20292" w:rsidTr="00A20292">
        <w:trPr>
          <w:trHeight w:val="144"/>
        </w:trPr>
        <w:tc>
          <w:tcPr>
            <w:tcW w:w="3360" w:type="dxa"/>
            <w:vAlign w:val="bottom"/>
          </w:tcPr>
          <w:p w:rsidR="00A20292" w:rsidRPr="00A20292" w:rsidRDefault="00A20292" w:rsidP="00A20292">
            <w:pPr>
              <w:spacing w:line="258" w:lineRule="exact"/>
              <w:ind w:left="80"/>
              <w:jc w:val="center"/>
              <w:rPr>
                <w:sz w:val="24"/>
                <w:szCs w:val="24"/>
              </w:rPr>
            </w:pPr>
            <w:r w:rsidRPr="00A20292">
              <w:rPr>
                <w:rFonts w:eastAsia="Times New Roman"/>
                <w:sz w:val="24"/>
                <w:szCs w:val="24"/>
              </w:rPr>
              <w:t>Formaldehit</w:t>
            </w:r>
          </w:p>
        </w:tc>
        <w:tc>
          <w:tcPr>
            <w:tcW w:w="3380" w:type="dxa"/>
            <w:vAlign w:val="bottom"/>
          </w:tcPr>
          <w:p w:rsidR="00A20292" w:rsidRPr="00A20292" w:rsidRDefault="00A20292" w:rsidP="00A20292">
            <w:pPr>
              <w:spacing w:line="258" w:lineRule="exact"/>
              <w:ind w:left="100"/>
              <w:jc w:val="center"/>
              <w:rPr>
                <w:sz w:val="24"/>
                <w:szCs w:val="24"/>
              </w:rPr>
            </w:pPr>
            <w:proofErr w:type="spellStart"/>
            <w:r w:rsidRPr="00A20292">
              <w:rPr>
                <w:rFonts w:eastAsia="Times New Roman"/>
                <w:sz w:val="24"/>
                <w:szCs w:val="24"/>
              </w:rPr>
              <w:t>Okzalik</w:t>
            </w:r>
            <w:proofErr w:type="spellEnd"/>
            <w:r w:rsidRPr="00A20292">
              <w:rPr>
                <w:rFonts w:eastAsia="Times New Roman"/>
                <w:sz w:val="24"/>
                <w:szCs w:val="24"/>
              </w:rPr>
              <w:t xml:space="preserve"> asit</w:t>
            </w:r>
          </w:p>
        </w:tc>
      </w:tr>
      <w:tr w:rsidR="00A20292" w:rsidRPr="00A20292" w:rsidTr="00A20292">
        <w:trPr>
          <w:trHeight w:val="144"/>
        </w:trPr>
        <w:tc>
          <w:tcPr>
            <w:tcW w:w="3360" w:type="dxa"/>
            <w:vAlign w:val="bottom"/>
          </w:tcPr>
          <w:p w:rsidR="00A20292" w:rsidRPr="00A20292" w:rsidRDefault="00A20292" w:rsidP="00A20292">
            <w:pPr>
              <w:spacing w:line="260" w:lineRule="exact"/>
              <w:ind w:left="80"/>
              <w:jc w:val="center"/>
              <w:rPr>
                <w:sz w:val="24"/>
                <w:szCs w:val="24"/>
              </w:rPr>
            </w:pPr>
            <w:r w:rsidRPr="00A20292">
              <w:rPr>
                <w:rFonts w:eastAsia="Times New Roman"/>
                <w:sz w:val="24"/>
                <w:szCs w:val="24"/>
              </w:rPr>
              <w:t>Fosfor</w:t>
            </w:r>
          </w:p>
        </w:tc>
        <w:tc>
          <w:tcPr>
            <w:tcW w:w="3380" w:type="dxa"/>
            <w:vAlign w:val="bottom"/>
          </w:tcPr>
          <w:p w:rsidR="00A20292" w:rsidRPr="00A20292" w:rsidRDefault="00A20292" w:rsidP="00A20292">
            <w:pPr>
              <w:spacing w:line="260" w:lineRule="exact"/>
              <w:ind w:left="100"/>
              <w:jc w:val="center"/>
              <w:rPr>
                <w:sz w:val="24"/>
                <w:szCs w:val="24"/>
              </w:rPr>
            </w:pPr>
            <w:proofErr w:type="spellStart"/>
            <w:r w:rsidRPr="00A20292">
              <w:rPr>
                <w:rFonts w:eastAsia="Times New Roman"/>
                <w:sz w:val="24"/>
                <w:szCs w:val="24"/>
              </w:rPr>
              <w:t>Perkloratlar</w:t>
            </w:r>
            <w:proofErr w:type="spellEnd"/>
          </w:p>
        </w:tc>
      </w:tr>
      <w:tr w:rsidR="00A20292" w:rsidRPr="00A20292" w:rsidTr="00A20292">
        <w:trPr>
          <w:trHeight w:val="144"/>
        </w:trPr>
        <w:tc>
          <w:tcPr>
            <w:tcW w:w="3360" w:type="dxa"/>
            <w:vAlign w:val="bottom"/>
          </w:tcPr>
          <w:p w:rsidR="00A20292" w:rsidRPr="00A20292" w:rsidRDefault="00A20292" w:rsidP="00A20292">
            <w:pPr>
              <w:spacing w:line="258" w:lineRule="exact"/>
              <w:ind w:left="80"/>
              <w:jc w:val="center"/>
              <w:rPr>
                <w:sz w:val="24"/>
                <w:szCs w:val="24"/>
              </w:rPr>
            </w:pPr>
            <w:r w:rsidRPr="00A20292">
              <w:rPr>
                <w:rFonts w:eastAsia="Times New Roman"/>
                <w:sz w:val="24"/>
                <w:szCs w:val="24"/>
              </w:rPr>
              <w:t>Halojenler</w:t>
            </w:r>
          </w:p>
        </w:tc>
        <w:tc>
          <w:tcPr>
            <w:tcW w:w="3380" w:type="dxa"/>
            <w:vAlign w:val="bottom"/>
          </w:tcPr>
          <w:p w:rsidR="00A20292" w:rsidRPr="00A20292" w:rsidRDefault="00A20292" w:rsidP="00A20292">
            <w:pPr>
              <w:spacing w:line="258" w:lineRule="exact"/>
              <w:ind w:left="100"/>
              <w:jc w:val="center"/>
              <w:rPr>
                <w:sz w:val="24"/>
                <w:szCs w:val="24"/>
              </w:rPr>
            </w:pPr>
            <w:proofErr w:type="spellStart"/>
            <w:r w:rsidRPr="00A20292">
              <w:rPr>
                <w:rFonts w:eastAsia="Times New Roman"/>
                <w:sz w:val="24"/>
                <w:szCs w:val="24"/>
              </w:rPr>
              <w:t>Toluen</w:t>
            </w:r>
            <w:proofErr w:type="spellEnd"/>
          </w:p>
        </w:tc>
      </w:tr>
    </w:tbl>
    <w:p w:rsidR="000B7043" w:rsidRPr="00A20292" w:rsidRDefault="00A20292" w:rsidP="00A20292">
      <w:pPr>
        <w:spacing w:line="20" w:lineRule="exact"/>
        <w:jc w:val="both"/>
        <w:rPr>
          <w:sz w:val="24"/>
          <w:szCs w:val="24"/>
        </w:rPr>
      </w:pPr>
      <w:r w:rsidRPr="00A20292">
        <w:rPr>
          <w:noProof/>
          <w:sz w:val="24"/>
          <w:szCs w:val="24"/>
        </w:rPr>
        <w:drawing>
          <wp:anchor distT="0" distB="0" distL="114300" distR="114300" simplePos="0" relativeHeight="251659776" behindDoc="1" locked="0" layoutInCell="0" allowOverlap="1">
            <wp:simplePos x="0" y="0"/>
            <wp:positionH relativeFrom="column">
              <wp:posOffset>5008245</wp:posOffset>
            </wp:positionH>
            <wp:positionV relativeFrom="paragraph">
              <wp:posOffset>-2159000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0B7043" w:rsidP="00A20292">
      <w:pPr>
        <w:spacing w:line="200" w:lineRule="exact"/>
        <w:jc w:val="both"/>
        <w:rPr>
          <w:sz w:val="24"/>
          <w:szCs w:val="24"/>
        </w:rPr>
      </w:pPr>
    </w:p>
    <w:p w:rsidR="000B7043" w:rsidRPr="00A20292" w:rsidRDefault="00A20292" w:rsidP="008731F1">
      <w:pPr>
        <w:jc w:val="both"/>
        <w:rPr>
          <w:sz w:val="24"/>
          <w:szCs w:val="24"/>
        </w:rPr>
      </w:pPr>
      <w:bookmarkStart w:id="8" w:name="page9"/>
      <w:bookmarkStart w:id="9" w:name="page10"/>
      <w:bookmarkEnd w:id="8"/>
      <w:bookmarkEnd w:id="9"/>
      <w:r w:rsidRPr="00A20292">
        <w:rPr>
          <w:rFonts w:eastAsia="Times New Roman"/>
          <w:b/>
          <w:bCs/>
          <w:sz w:val="24"/>
          <w:szCs w:val="24"/>
        </w:rPr>
        <w:t>03.01. Klorik asitler</w:t>
      </w:r>
    </w:p>
    <w:p w:rsidR="000B7043" w:rsidRPr="00A20292" w:rsidRDefault="000B7043" w:rsidP="00A20292">
      <w:pPr>
        <w:spacing w:line="296" w:lineRule="exact"/>
        <w:jc w:val="both"/>
        <w:rPr>
          <w:sz w:val="24"/>
          <w:szCs w:val="24"/>
        </w:rPr>
      </w:pPr>
    </w:p>
    <w:p w:rsidR="000B7043" w:rsidRPr="00A20292" w:rsidRDefault="00A20292" w:rsidP="00A20292">
      <w:pPr>
        <w:spacing w:line="234" w:lineRule="auto"/>
        <w:ind w:left="4"/>
        <w:jc w:val="both"/>
        <w:rPr>
          <w:sz w:val="24"/>
          <w:szCs w:val="24"/>
        </w:rPr>
      </w:pPr>
      <w:r w:rsidRPr="00A20292">
        <w:rPr>
          <w:rFonts w:eastAsia="Times New Roman"/>
          <w:sz w:val="24"/>
          <w:szCs w:val="24"/>
        </w:rPr>
        <w:t>Bunlar kolaylıkla reaksiyona girerler. Bu asitler bir yere sıçradığı zaman gerekli önlemler alınmalıdır. Temizleme sırasında üç faktör önemlidir:</w:t>
      </w:r>
    </w:p>
    <w:p w:rsidR="000B7043" w:rsidRPr="00A20292" w:rsidRDefault="000B7043" w:rsidP="00A20292">
      <w:pPr>
        <w:spacing w:line="290" w:lineRule="exact"/>
        <w:jc w:val="both"/>
        <w:rPr>
          <w:sz w:val="24"/>
          <w:szCs w:val="24"/>
        </w:rPr>
      </w:pPr>
    </w:p>
    <w:p w:rsidR="000B7043" w:rsidRPr="00A20292" w:rsidRDefault="00A20292" w:rsidP="00A20292">
      <w:pPr>
        <w:numPr>
          <w:ilvl w:val="0"/>
          <w:numId w:val="1"/>
        </w:numPr>
        <w:tabs>
          <w:tab w:val="left" w:pos="244"/>
        </w:tabs>
        <w:ind w:left="244" w:hanging="244"/>
        <w:jc w:val="both"/>
        <w:rPr>
          <w:rFonts w:eastAsia="Times New Roman"/>
          <w:sz w:val="24"/>
          <w:szCs w:val="24"/>
        </w:rPr>
      </w:pPr>
      <w:r w:rsidRPr="00A20292">
        <w:rPr>
          <w:rFonts w:eastAsia="Times New Roman"/>
          <w:sz w:val="24"/>
          <w:szCs w:val="24"/>
        </w:rPr>
        <w:t>Molekülün su ile reaksiyonu,</w:t>
      </w:r>
    </w:p>
    <w:p w:rsidR="000B7043" w:rsidRPr="00A20292" w:rsidRDefault="000B7043" w:rsidP="00A20292">
      <w:pPr>
        <w:spacing w:line="288" w:lineRule="exact"/>
        <w:jc w:val="both"/>
        <w:rPr>
          <w:rFonts w:eastAsia="Times New Roman"/>
          <w:sz w:val="24"/>
          <w:szCs w:val="24"/>
        </w:rPr>
      </w:pPr>
    </w:p>
    <w:p w:rsidR="000B7043" w:rsidRPr="00A20292" w:rsidRDefault="00A20292" w:rsidP="00A20292">
      <w:pPr>
        <w:numPr>
          <w:ilvl w:val="0"/>
          <w:numId w:val="1"/>
        </w:numPr>
        <w:tabs>
          <w:tab w:val="left" w:pos="244"/>
        </w:tabs>
        <w:ind w:left="244" w:hanging="244"/>
        <w:jc w:val="both"/>
        <w:rPr>
          <w:rFonts w:eastAsia="Times New Roman"/>
          <w:sz w:val="24"/>
          <w:szCs w:val="24"/>
        </w:rPr>
      </w:pPr>
      <w:r w:rsidRPr="00A20292">
        <w:rPr>
          <w:rFonts w:eastAsia="Times New Roman"/>
          <w:sz w:val="24"/>
          <w:szCs w:val="24"/>
        </w:rPr>
        <w:t>Kimyasal maddenin ve parçalanma ürünlerinin korozif özelliği,</w:t>
      </w:r>
    </w:p>
    <w:p w:rsidR="000B7043" w:rsidRPr="00A20292" w:rsidRDefault="000B7043" w:rsidP="00A20292">
      <w:pPr>
        <w:spacing w:line="288" w:lineRule="exact"/>
        <w:jc w:val="both"/>
        <w:rPr>
          <w:rFonts w:eastAsia="Times New Roman"/>
          <w:sz w:val="24"/>
          <w:szCs w:val="24"/>
        </w:rPr>
      </w:pPr>
    </w:p>
    <w:p w:rsidR="000B7043" w:rsidRPr="00A20292" w:rsidRDefault="00A20292" w:rsidP="00A20292">
      <w:pPr>
        <w:numPr>
          <w:ilvl w:val="0"/>
          <w:numId w:val="1"/>
        </w:numPr>
        <w:tabs>
          <w:tab w:val="left" w:pos="244"/>
        </w:tabs>
        <w:ind w:left="244" w:hanging="244"/>
        <w:jc w:val="both"/>
        <w:rPr>
          <w:rFonts w:eastAsia="Times New Roman"/>
          <w:sz w:val="24"/>
          <w:szCs w:val="24"/>
        </w:rPr>
      </w:pPr>
      <w:r w:rsidRPr="00A20292">
        <w:rPr>
          <w:rFonts w:eastAsia="Times New Roman"/>
          <w:sz w:val="24"/>
          <w:szCs w:val="24"/>
        </w:rPr>
        <w:t>İnsanda yaptığı iritasyonlar.</w:t>
      </w:r>
    </w:p>
    <w:p w:rsidR="000B7043" w:rsidRPr="00A20292" w:rsidRDefault="000B7043" w:rsidP="00A20292">
      <w:pPr>
        <w:spacing w:line="300"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Onun için klorik asitleri temizlemede su kullanılmamalıdır (Ancak vücuda sıçraması halinde, bol su ile yıkanmalıdır). Reaksiyon sonunda ortaya çıkan ısı, klorlu maddeyi buharlaştırır. Buharın kokusu irrite edicidir.</w:t>
      </w:r>
    </w:p>
    <w:p w:rsidR="000B7043" w:rsidRPr="00A20292" w:rsidRDefault="000B7043" w:rsidP="00A20292">
      <w:pPr>
        <w:spacing w:line="302"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Klorik asitler bir yere sıçradığı zaman önce üzerine kum, sodyum bikarbonat veya ikisinin karışımı dökülmelidir. Biraz bekleyip metal veya plastik bir kaşıkla kazınmalıdır. Kumun bırakacağı leke çok az ve açık renklidir.</w:t>
      </w:r>
    </w:p>
    <w:p w:rsidR="000B7043" w:rsidRPr="00A20292" w:rsidRDefault="000B7043" w:rsidP="00A20292">
      <w:pPr>
        <w:spacing w:line="294"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03.02. Alkali metaller</w:t>
      </w:r>
    </w:p>
    <w:p w:rsidR="000B7043" w:rsidRPr="00A20292" w:rsidRDefault="000B7043" w:rsidP="00A20292">
      <w:pPr>
        <w:spacing w:line="283" w:lineRule="exact"/>
        <w:jc w:val="both"/>
        <w:rPr>
          <w:sz w:val="24"/>
          <w:szCs w:val="24"/>
        </w:rPr>
      </w:pPr>
    </w:p>
    <w:p w:rsidR="000B7043" w:rsidRPr="00A20292" w:rsidRDefault="00A20292" w:rsidP="00A20292">
      <w:pPr>
        <w:numPr>
          <w:ilvl w:val="0"/>
          <w:numId w:val="2"/>
        </w:numPr>
        <w:tabs>
          <w:tab w:val="left" w:pos="244"/>
        </w:tabs>
        <w:ind w:left="244" w:hanging="244"/>
        <w:jc w:val="both"/>
        <w:rPr>
          <w:rFonts w:eastAsia="Times New Roman"/>
          <w:sz w:val="24"/>
          <w:szCs w:val="24"/>
        </w:rPr>
      </w:pPr>
      <w:r w:rsidRPr="00A20292">
        <w:rPr>
          <w:rFonts w:eastAsia="Times New Roman"/>
          <w:sz w:val="24"/>
          <w:szCs w:val="24"/>
        </w:rPr>
        <w:t>Yanıcı olmaları,</w:t>
      </w:r>
    </w:p>
    <w:p w:rsidR="000B7043" w:rsidRPr="00A20292" w:rsidRDefault="000B7043" w:rsidP="00A20292">
      <w:pPr>
        <w:spacing w:line="288" w:lineRule="exact"/>
        <w:jc w:val="both"/>
        <w:rPr>
          <w:rFonts w:eastAsia="Times New Roman"/>
          <w:sz w:val="24"/>
          <w:szCs w:val="24"/>
        </w:rPr>
      </w:pPr>
    </w:p>
    <w:p w:rsidR="000B7043" w:rsidRPr="00A20292" w:rsidRDefault="00A20292" w:rsidP="00A20292">
      <w:pPr>
        <w:numPr>
          <w:ilvl w:val="0"/>
          <w:numId w:val="2"/>
        </w:numPr>
        <w:tabs>
          <w:tab w:val="left" w:pos="244"/>
        </w:tabs>
        <w:ind w:left="244" w:hanging="244"/>
        <w:jc w:val="both"/>
        <w:rPr>
          <w:rFonts w:eastAsia="Times New Roman"/>
          <w:sz w:val="24"/>
          <w:szCs w:val="24"/>
        </w:rPr>
      </w:pPr>
      <w:r w:rsidRPr="00A20292">
        <w:rPr>
          <w:rFonts w:eastAsia="Times New Roman"/>
          <w:sz w:val="24"/>
          <w:szCs w:val="24"/>
        </w:rPr>
        <w:t>Su ile reaksiyonları,</w:t>
      </w:r>
    </w:p>
    <w:p w:rsidR="000B7043" w:rsidRPr="00A20292" w:rsidRDefault="000B7043" w:rsidP="00A20292">
      <w:pPr>
        <w:spacing w:line="288" w:lineRule="exact"/>
        <w:jc w:val="both"/>
        <w:rPr>
          <w:rFonts w:eastAsia="Times New Roman"/>
          <w:sz w:val="24"/>
          <w:szCs w:val="24"/>
        </w:rPr>
      </w:pPr>
    </w:p>
    <w:p w:rsidR="000B7043" w:rsidRPr="00A20292" w:rsidRDefault="00A20292" w:rsidP="00A20292">
      <w:pPr>
        <w:numPr>
          <w:ilvl w:val="0"/>
          <w:numId w:val="2"/>
        </w:numPr>
        <w:tabs>
          <w:tab w:val="left" w:pos="244"/>
        </w:tabs>
        <w:ind w:left="244" w:hanging="244"/>
        <w:jc w:val="both"/>
        <w:rPr>
          <w:rFonts w:eastAsia="Times New Roman"/>
          <w:sz w:val="24"/>
          <w:szCs w:val="24"/>
        </w:rPr>
      </w:pPr>
      <w:r w:rsidRPr="00A20292">
        <w:rPr>
          <w:rFonts w:eastAsia="Times New Roman"/>
          <w:sz w:val="24"/>
          <w:szCs w:val="24"/>
        </w:rPr>
        <w:lastRenderedPageBreak/>
        <w:t>Nemli deri ile temasları önlenmelidir.</w:t>
      </w:r>
    </w:p>
    <w:p w:rsidR="000B7043" w:rsidRPr="00A20292" w:rsidRDefault="000B7043" w:rsidP="00A20292">
      <w:pPr>
        <w:spacing w:line="300" w:lineRule="exact"/>
        <w:jc w:val="both"/>
        <w:rPr>
          <w:sz w:val="24"/>
          <w:szCs w:val="24"/>
        </w:rPr>
      </w:pPr>
    </w:p>
    <w:p w:rsidR="000B7043" w:rsidRPr="00A20292" w:rsidRDefault="00A20292" w:rsidP="00A20292">
      <w:pPr>
        <w:spacing w:line="237" w:lineRule="auto"/>
        <w:ind w:left="4"/>
        <w:jc w:val="both"/>
        <w:rPr>
          <w:sz w:val="24"/>
          <w:szCs w:val="24"/>
        </w:rPr>
      </w:pPr>
      <w:r w:rsidRPr="00A20292">
        <w:rPr>
          <w:rFonts w:eastAsia="Times New Roman"/>
          <w:sz w:val="24"/>
          <w:szCs w:val="24"/>
        </w:rPr>
        <w:t>Alkali metaller ile vücudun temas eden yeri bol su ile yıkanmalıdır. Bunların su ile reaksiyonları sonucu hidrojen açığa çıkar. Eğer çalışılan laboratuvarda ısı yüksek ise hidrojen patlar. Bu metallerin hava ile temasları derhal patlama yaptıklarından ya inert gaz veya karosen içinde saklanmalıdır. Kullanılan karosende su varsa yine tehlikelidir.</w:t>
      </w:r>
    </w:p>
    <w:p w:rsidR="000B7043" w:rsidRPr="00A20292" w:rsidRDefault="000B7043" w:rsidP="00A20292">
      <w:pPr>
        <w:spacing w:line="302" w:lineRule="exact"/>
        <w:jc w:val="both"/>
        <w:rPr>
          <w:sz w:val="24"/>
          <w:szCs w:val="24"/>
        </w:rPr>
      </w:pPr>
    </w:p>
    <w:p w:rsidR="000B7043" w:rsidRPr="00A20292" w:rsidRDefault="00A20292" w:rsidP="00A20292">
      <w:pPr>
        <w:spacing w:line="234" w:lineRule="auto"/>
        <w:ind w:left="4"/>
        <w:jc w:val="both"/>
        <w:rPr>
          <w:sz w:val="24"/>
          <w:szCs w:val="24"/>
        </w:rPr>
      </w:pPr>
      <w:r w:rsidRPr="00A20292">
        <w:rPr>
          <w:rFonts w:eastAsia="Times New Roman"/>
          <w:sz w:val="24"/>
          <w:szCs w:val="24"/>
        </w:rPr>
        <w:t>Alkali metal yangınlarını söndürmek çok zordur. Yangınları söndürmek için toz grafit kullanılması önerilir.</w:t>
      </w:r>
    </w:p>
    <w:p w:rsidR="000B7043" w:rsidRPr="00A20292" w:rsidRDefault="000B7043" w:rsidP="00A20292">
      <w:pPr>
        <w:spacing w:line="294"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03.03. Eterler</w:t>
      </w:r>
    </w:p>
    <w:p w:rsidR="000B7043" w:rsidRPr="00A20292" w:rsidRDefault="000B7043" w:rsidP="00A20292">
      <w:pPr>
        <w:spacing w:line="283" w:lineRule="exact"/>
        <w:jc w:val="both"/>
        <w:rPr>
          <w:sz w:val="24"/>
          <w:szCs w:val="24"/>
        </w:rPr>
      </w:pPr>
    </w:p>
    <w:p w:rsidR="000B7043" w:rsidRPr="00A20292" w:rsidRDefault="00A20292" w:rsidP="00A20292">
      <w:pPr>
        <w:numPr>
          <w:ilvl w:val="0"/>
          <w:numId w:val="3"/>
        </w:numPr>
        <w:tabs>
          <w:tab w:val="left" w:pos="244"/>
        </w:tabs>
        <w:ind w:left="244" w:hanging="244"/>
        <w:jc w:val="both"/>
        <w:rPr>
          <w:rFonts w:eastAsia="Times New Roman"/>
          <w:sz w:val="24"/>
          <w:szCs w:val="24"/>
        </w:rPr>
      </w:pPr>
      <w:r w:rsidRPr="00A20292">
        <w:rPr>
          <w:rFonts w:eastAsia="Times New Roman"/>
          <w:sz w:val="24"/>
          <w:szCs w:val="24"/>
        </w:rPr>
        <w:t>Deri ile temasları kurutucu etkiye sahiptir. Uzun süre temas sonucu dermatit oluşur.</w:t>
      </w:r>
    </w:p>
    <w:p w:rsidR="000B7043" w:rsidRPr="00A20292" w:rsidRDefault="000B7043" w:rsidP="00A20292">
      <w:pPr>
        <w:spacing w:line="300" w:lineRule="exact"/>
        <w:jc w:val="both"/>
        <w:rPr>
          <w:rFonts w:eastAsia="Times New Roman"/>
          <w:sz w:val="24"/>
          <w:szCs w:val="24"/>
        </w:rPr>
      </w:pPr>
    </w:p>
    <w:p w:rsidR="000B7043" w:rsidRPr="00A20292" w:rsidRDefault="00A20292" w:rsidP="00A20292">
      <w:pPr>
        <w:numPr>
          <w:ilvl w:val="0"/>
          <w:numId w:val="3"/>
        </w:numPr>
        <w:tabs>
          <w:tab w:val="left" w:pos="311"/>
        </w:tabs>
        <w:spacing w:line="237" w:lineRule="auto"/>
        <w:ind w:left="4" w:hanging="4"/>
        <w:jc w:val="both"/>
        <w:rPr>
          <w:rFonts w:eastAsia="Times New Roman"/>
          <w:sz w:val="24"/>
          <w:szCs w:val="24"/>
        </w:rPr>
      </w:pPr>
      <w:r w:rsidRPr="00A20292">
        <w:rPr>
          <w:rFonts w:eastAsia="Times New Roman"/>
          <w:sz w:val="24"/>
          <w:szCs w:val="24"/>
        </w:rPr>
        <w:t>Belli şartlarda yanıcıdırlar. Örneğin etil eterin 45°C'de yanmaya başladığı iyi bilinir. Yanmaya statik elektrik de sebep olabilir (buhar). Eter yangınlarını söndürmek için CO2 kullanılır. Bir yere eter sıçradığı zaman yapılacak iş, eteri süngere emdirip çeker ocak altında buharlaştırmaktır.</w:t>
      </w:r>
    </w:p>
    <w:p w:rsidR="000B7043" w:rsidRPr="00A20292" w:rsidRDefault="000B7043" w:rsidP="00A20292">
      <w:pPr>
        <w:spacing w:line="295"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03.04. Okzalatlar</w:t>
      </w:r>
    </w:p>
    <w:p w:rsidR="000B7043" w:rsidRPr="00A20292" w:rsidRDefault="000B7043" w:rsidP="00A20292">
      <w:pPr>
        <w:spacing w:line="295" w:lineRule="exact"/>
        <w:jc w:val="both"/>
        <w:rPr>
          <w:sz w:val="24"/>
          <w:szCs w:val="24"/>
        </w:rPr>
      </w:pPr>
    </w:p>
    <w:p w:rsidR="000B7043" w:rsidRPr="00A20292" w:rsidRDefault="00A20292" w:rsidP="008731F1">
      <w:pPr>
        <w:spacing w:line="236" w:lineRule="auto"/>
        <w:ind w:left="4"/>
        <w:jc w:val="both"/>
        <w:rPr>
          <w:sz w:val="24"/>
          <w:szCs w:val="24"/>
        </w:rPr>
      </w:pPr>
      <w:r w:rsidRPr="00A20292">
        <w:rPr>
          <w:rFonts w:eastAsia="Times New Roman"/>
          <w:sz w:val="24"/>
          <w:szCs w:val="24"/>
        </w:rPr>
        <w:t xml:space="preserve">Bunlar dokular ve kan tarafından emildiklerinden kalsiyumu çöktürürler. Oluşan kalsiyum okzalat çözünmez. Okzalatların akut olarak solunması, iritasyon dolayısıyla insana zararlıdır, önlem alınmalıdır. Fakat okzalatların kronik olarak solunması halinde, böbrek </w:t>
      </w:r>
      <w:proofErr w:type="spellStart"/>
      <w:r w:rsidRPr="00A20292">
        <w:rPr>
          <w:rFonts w:eastAsia="Times New Roman"/>
          <w:sz w:val="24"/>
          <w:szCs w:val="24"/>
        </w:rPr>
        <w:t>tübüllerinde</w:t>
      </w:r>
      <w:bookmarkStart w:id="10" w:name="page11"/>
      <w:bookmarkEnd w:id="10"/>
      <w:proofErr w:type="spellEnd"/>
      <w:r w:rsidR="008731F1">
        <w:rPr>
          <w:sz w:val="24"/>
          <w:szCs w:val="24"/>
        </w:rPr>
        <w:t xml:space="preserve"> </w:t>
      </w:r>
      <w:r w:rsidRPr="00A20292">
        <w:rPr>
          <w:rFonts w:eastAsia="Times New Roman"/>
          <w:sz w:val="24"/>
          <w:szCs w:val="24"/>
        </w:rPr>
        <w:t xml:space="preserve">kalsiyum </w:t>
      </w:r>
      <w:proofErr w:type="spellStart"/>
      <w:r w:rsidRPr="00A20292">
        <w:rPr>
          <w:rFonts w:eastAsia="Times New Roman"/>
          <w:sz w:val="24"/>
          <w:szCs w:val="24"/>
        </w:rPr>
        <w:t>okzalat</w:t>
      </w:r>
      <w:proofErr w:type="spellEnd"/>
      <w:r w:rsidRPr="00A20292">
        <w:rPr>
          <w:rFonts w:eastAsia="Times New Roman"/>
          <w:sz w:val="24"/>
          <w:szCs w:val="24"/>
        </w:rPr>
        <w:t xml:space="preserve"> taşları oluşur. Deriden kronik absorbsiyon sonucu kanda yeteri kadar kalsiyum okzalat oluşturup kan dolaşımını etkilerler. Olay kangrenle sonuçlanabilir.</w:t>
      </w:r>
    </w:p>
    <w:p w:rsidR="000B7043" w:rsidRPr="00A20292" w:rsidRDefault="000B7043" w:rsidP="00A20292">
      <w:pPr>
        <w:spacing w:line="295"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03.05. Sülfürik asit</w:t>
      </w:r>
    </w:p>
    <w:p w:rsidR="000B7043" w:rsidRPr="00A20292" w:rsidRDefault="000B7043" w:rsidP="00A20292">
      <w:pPr>
        <w:spacing w:line="295"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 xml:space="preserve">Hangi </w:t>
      </w:r>
      <w:proofErr w:type="gramStart"/>
      <w:r w:rsidRPr="00A20292">
        <w:rPr>
          <w:rFonts w:eastAsia="Times New Roman"/>
          <w:sz w:val="24"/>
          <w:szCs w:val="24"/>
        </w:rPr>
        <w:t>konsantrasyonda</w:t>
      </w:r>
      <w:proofErr w:type="gramEnd"/>
      <w:r w:rsidRPr="00A20292">
        <w:rPr>
          <w:rFonts w:eastAsia="Times New Roman"/>
          <w:sz w:val="24"/>
          <w:szCs w:val="24"/>
        </w:rPr>
        <w:t xml:space="preserve"> olursa olsun, gözlerle teması tehlikelidir. Derişik sülfürik asit gayet korozif olup, deride şiddetli yanıklar meydana getirir. Sulandırılırken, asit daima yavaş ve dikkatlice suya dökülür, asla tersi yapılmaz.</w:t>
      </w:r>
    </w:p>
    <w:p w:rsidR="000B7043" w:rsidRPr="00A20292" w:rsidRDefault="000B7043" w:rsidP="00A20292">
      <w:pPr>
        <w:spacing w:line="294"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03.06. Nitrik asit</w:t>
      </w:r>
    </w:p>
    <w:p w:rsidR="000B7043" w:rsidRPr="00A20292" w:rsidRDefault="000B7043" w:rsidP="00A20292">
      <w:pPr>
        <w:spacing w:line="295"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 xml:space="preserve">Zararı ve tehlikesi, </w:t>
      </w:r>
      <w:proofErr w:type="gramStart"/>
      <w:r w:rsidRPr="00A20292">
        <w:rPr>
          <w:rFonts w:eastAsia="Times New Roman"/>
          <w:sz w:val="24"/>
          <w:szCs w:val="24"/>
        </w:rPr>
        <w:t>konsantrasyonu</w:t>
      </w:r>
      <w:proofErr w:type="gramEnd"/>
      <w:r w:rsidRPr="00A20292">
        <w:rPr>
          <w:rFonts w:eastAsia="Times New Roman"/>
          <w:sz w:val="24"/>
          <w:szCs w:val="24"/>
        </w:rPr>
        <w:t xml:space="preserve"> arttıkça artar. Yüksek </w:t>
      </w:r>
      <w:proofErr w:type="gramStart"/>
      <w:r w:rsidRPr="00A20292">
        <w:rPr>
          <w:rFonts w:eastAsia="Times New Roman"/>
          <w:sz w:val="24"/>
          <w:szCs w:val="24"/>
        </w:rPr>
        <w:t>konsantrasyondaki</w:t>
      </w:r>
      <w:proofErr w:type="gramEnd"/>
      <w:r w:rsidRPr="00A20292">
        <w:rPr>
          <w:rFonts w:eastAsia="Times New Roman"/>
          <w:sz w:val="24"/>
          <w:szCs w:val="24"/>
        </w:rPr>
        <w:t xml:space="preserve"> nitrik asitle çeker ocakta çalışılmalıdır. Dumanlı ve derişik nitrik asit vücut ve özellikle gözler için tehlikelidir. Yüksek ısıda son derece zehirli nitrojen oksit buharları verir.</w:t>
      </w:r>
    </w:p>
    <w:p w:rsidR="000B7043" w:rsidRPr="00A20292" w:rsidRDefault="000B7043" w:rsidP="00A20292">
      <w:pPr>
        <w:spacing w:line="295"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03.07. Glasial asetik asit</w:t>
      </w:r>
    </w:p>
    <w:p w:rsidR="000B7043" w:rsidRPr="00A20292" w:rsidRDefault="000B7043" w:rsidP="00A20292">
      <w:pPr>
        <w:spacing w:line="283" w:lineRule="exact"/>
        <w:jc w:val="both"/>
        <w:rPr>
          <w:sz w:val="24"/>
          <w:szCs w:val="24"/>
        </w:rPr>
      </w:pPr>
    </w:p>
    <w:p w:rsidR="000B7043" w:rsidRPr="00A20292" w:rsidRDefault="00A20292" w:rsidP="00A20292">
      <w:pPr>
        <w:ind w:left="4"/>
        <w:jc w:val="both"/>
        <w:rPr>
          <w:sz w:val="24"/>
          <w:szCs w:val="24"/>
        </w:rPr>
      </w:pPr>
      <w:r w:rsidRPr="00A20292">
        <w:rPr>
          <w:rFonts w:eastAsia="Times New Roman"/>
          <w:sz w:val="24"/>
          <w:szCs w:val="24"/>
        </w:rPr>
        <w:t>Oldukça koroziftir. Yanıkları çabuk iyileşmez, mutlaka bir sağlık kuruluşuna başvurulmalıdır.</w:t>
      </w:r>
    </w:p>
    <w:p w:rsidR="000B7043" w:rsidRPr="00A20292" w:rsidRDefault="000B7043" w:rsidP="00A20292">
      <w:pPr>
        <w:spacing w:line="293"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03.08. Hidroflorik asit</w:t>
      </w:r>
    </w:p>
    <w:p w:rsidR="000B7043" w:rsidRPr="00A20292" w:rsidRDefault="000B7043" w:rsidP="00A20292">
      <w:pPr>
        <w:spacing w:line="295"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Son derece tehlikelidir. Vücudun neresine değerse değsin şiddetli yanıklar yapar ve çabuk iyi olmaz. Buharı da solunumda tehlikeli olup, fazlası ölüme neden olabilir. Bu bakımdan ancak iyi işleyen bir çeker ocak içinde kullanılır.</w:t>
      </w:r>
    </w:p>
    <w:p w:rsidR="000B7043" w:rsidRPr="00A20292" w:rsidRDefault="000B7043" w:rsidP="00A20292">
      <w:pPr>
        <w:spacing w:line="294"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03.09. Pikrik asit</w:t>
      </w:r>
    </w:p>
    <w:p w:rsidR="000B7043" w:rsidRPr="00A20292" w:rsidRDefault="000B7043" w:rsidP="00A20292">
      <w:pPr>
        <w:spacing w:line="283" w:lineRule="exact"/>
        <w:jc w:val="both"/>
        <w:rPr>
          <w:sz w:val="24"/>
          <w:szCs w:val="24"/>
        </w:rPr>
      </w:pPr>
    </w:p>
    <w:p w:rsidR="000B7043" w:rsidRPr="00A20292" w:rsidRDefault="00A20292" w:rsidP="00A20292">
      <w:pPr>
        <w:ind w:left="4"/>
        <w:jc w:val="both"/>
        <w:rPr>
          <w:sz w:val="24"/>
          <w:szCs w:val="24"/>
        </w:rPr>
      </w:pPr>
      <w:r w:rsidRPr="00A20292">
        <w:rPr>
          <w:rFonts w:eastAsia="Times New Roman"/>
          <w:sz w:val="24"/>
          <w:szCs w:val="24"/>
        </w:rPr>
        <w:t>Kuru olunca patlayıcı olduğundan daima, en az %10 sulu halde muhafaza edilir.</w:t>
      </w:r>
    </w:p>
    <w:p w:rsidR="000B7043" w:rsidRPr="00A20292" w:rsidRDefault="000B7043" w:rsidP="00A20292">
      <w:pPr>
        <w:spacing w:line="293"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lastRenderedPageBreak/>
        <w:t>03.10. Civa</w:t>
      </w:r>
    </w:p>
    <w:p w:rsidR="000B7043" w:rsidRPr="00A20292" w:rsidRDefault="000B7043" w:rsidP="00A20292">
      <w:pPr>
        <w:spacing w:line="295" w:lineRule="exact"/>
        <w:jc w:val="both"/>
        <w:rPr>
          <w:sz w:val="24"/>
          <w:szCs w:val="24"/>
        </w:rPr>
      </w:pPr>
    </w:p>
    <w:p w:rsidR="000B7043" w:rsidRPr="00A20292" w:rsidRDefault="00A20292" w:rsidP="00A20292">
      <w:pPr>
        <w:spacing w:line="236" w:lineRule="auto"/>
        <w:ind w:left="4"/>
        <w:jc w:val="both"/>
        <w:rPr>
          <w:sz w:val="24"/>
          <w:szCs w:val="24"/>
        </w:rPr>
      </w:pPr>
      <w:r w:rsidRPr="00A20292">
        <w:rPr>
          <w:rFonts w:eastAsia="Times New Roman"/>
          <w:sz w:val="24"/>
          <w:szCs w:val="24"/>
        </w:rPr>
        <w:t>Herhangi bir şekilde dökülürse derhal vakum kaynağından yararlanılarak temizlenmelidir. Köpük tip sentetik süngerler vasıtasıyla da toplanabilir. Eğer toplanamayacak kadar eser miktarda kalırsa üzerine kükürt serpilir ve bu sayede sülfür haline getirilerek zararsız kılınır.</w:t>
      </w:r>
    </w:p>
    <w:p w:rsidR="000B7043" w:rsidRPr="00A20292" w:rsidRDefault="000B7043" w:rsidP="00A20292">
      <w:pPr>
        <w:spacing w:line="294" w:lineRule="exact"/>
        <w:jc w:val="both"/>
        <w:rPr>
          <w:sz w:val="24"/>
          <w:szCs w:val="24"/>
        </w:rPr>
      </w:pPr>
    </w:p>
    <w:p w:rsidR="008731F1" w:rsidRDefault="008731F1">
      <w:pPr>
        <w:rPr>
          <w:rFonts w:eastAsia="Times New Roman"/>
          <w:b/>
          <w:bCs/>
          <w:sz w:val="24"/>
          <w:szCs w:val="24"/>
          <w:highlight w:val="lightGray"/>
        </w:rPr>
      </w:pPr>
    </w:p>
    <w:p w:rsidR="00324D24" w:rsidRDefault="00324D24">
      <w:pPr>
        <w:rPr>
          <w:rFonts w:eastAsia="Times New Roman"/>
          <w:b/>
          <w:bCs/>
          <w:sz w:val="24"/>
          <w:szCs w:val="24"/>
        </w:rPr>
      </w:pPr>
      <w:r>
        <w:rPr>
          <w:rFonts w:eastAsia="Times New Roman"/>
          <w:b/>
          <w:bCs/>
          <w:sz w:val="24"/>
          <w:szCs w:val="24"/>
        </w:rPr>
        <w:br w:type="page"/>
      </w:r>
    </w:p>
    <w:p w:rsidR="000B7043" w:rsidRPr="00A20292" w:rsidRDefault="00324D24" w:rsidP="008731F1">
      <w:pPr>
        <w:tabs>
          <w:tab w:val="left" w:pos="364"/>
        </w:tabs>
        <w:jc w:val="both"/>
        <w:rPr>
          <w:rFonts w:eastAsia="Times New Roman"/>
          <w:b/>
          <w:bCs/>
          <w:sz w:val="24"/>
          <w:szCs w:val="24"/>
        </w:rPr>
      </w:pPr>
      <w:r>
        <w:rPr>
          <w:rFonts w:eastAsia="Times New Roman"/>
          <w:b/>
          <w:bCs/>
          <w:sz w:val="24"/>
          <w:szCs w:val="24"/>
        </w:rPr>
        <w:lastRenderedPageBreak/>
        <w:t xml:space="preserve">04. </w:t>
      </w:r>
      <w:r w:rsidR="00A20292" w:rsidRPr="00A20292">
        <w:rPr>
          <w:rFonts w:eastAsia="Times New Roman"/>
          <w:b/>
          <w:bCs/>
          <w:sz w:val="24"/>
          <w:szCs w:val="24"/>
        </w:rPr>
        <w:t>Laboratuvar Kazalarında İlk Yardım</w:t>
      </w:r>
    </w:p>
    <w:p w:rsidR="000B7043" w:rsidRPr="00A20292" w:rsidRDefault="000B7043" w:rsidP="00A20292">
      <w:pPr>
        <w:spacing w:line="288" w:lineRule="exact"/>
        <w:jc w:val="both"/>
        <w:rPr>
          <w:rFonts w:eastAsia="Times New Roman"/>
          <w:b/>
          <w:bCs/>
          <w:sz w:val="24"/>
          <w:szCs w:val="24"/>
        </w:rPr>
      </w:pPr>
    </w:p>
    <w:p w:rsidR="000B7043" w:rsidRPr="00324D24" w:rsidRDefault="00324D24" w:rsidP="00324D24">
      <w:pPr>
        <w:pStyle w:val="ListeParagraf"/>
        <w:numPr>
          <w:ilvl w:val="1"/>
          <w:numId w:val="6"/>
        </w:numPr>
        <w:tabs>
          <w:tab w:val="left" w:pos="664"/>
        </w:tabs>
        <w:jc w:val="both"/>
        <w:rPr>
          <w:rFonts w:eastAsia="Times New Roman"/>
          <w:b/>
          <w:bCs/>
          <w:sz w:val="24"/>
          <w:szCs w:val="24"/>
        </w:rPr>
      </w:pPr>
      <w:r>
        <w:rPr>
          <w:rFonts w:eastAsia="Times New Roman"/>
          <w:b/>
          <w:bCs/>
          <w:sz w:val="24"/>
          <w:szCs w:val="24"/>
        </w:rPr>
        <w:t xml:space="preserve"> </w:t>
      </w:r>
      <w:r w:rsidR="00A20292" w:rsidRPr="00324D24">
        <w:rPr>
          <w:rFonts w:eastAsia="Times New Roman"/>
          <w:b/>
          <w:bCs/>
          <w:sz w:val="24"/>
          <w:szCs w:val="24"/>
        </w:rPr>
        <w:t>Yanmalarda İlk Yardım</w:t>
      </w:r>
    </w:p>
    <w:p w:rsidR="000B7043" w:rsidRPr="00A20292" w:rsidRDefault="000B7043" w:rsidP="00A20292">
      <w:pPr>
        <w:spacing w:line="295" w:lineRule="exact"/>
        <w:jc w:val="both"/>
        <w:rPr>
          <w:sz w:val="24"/>
          <w:szCs w:val="24"/>
        </w:rPr>
      </w:pPr>
    </w:p>
    <w:p w:rsidR="000B7043" w:rsidRPr="00A20292" w:rsidRDefault="00A20292" w:rsidP="00A20292">
      <w:pPr>
        <w:spacing w:line="237" w:lineRule="auto"/>
        <w:ind w:left="4"/>
        <w:jc w:val="both"/>
        <w:rPr>
          <w:sz w:val="24"/>
          <w:szCs w:val="24"/>
        </w:rPr>
      </w:pPr>
      <w:r w:rsidRPr="00A20292">
        <w:rPr>
          <w:rFonts w:eastAsia="Times New Roman"/>
          <w:sz w:val="24"/>
          <w:szCs w:val="24"/>
        </w:rPr>
        <w:t>Yanıklara su sürmemeli, kabarcıkları kesip atmamalıdır. Vazelin sürüp, yanık yerini muhafaza için sargılamalı, yoksa üzerine un ve zeytinyağı sürülmelidir. Yanıkların deri esmerleşinceye kadar %5'lik tanen ile yıkanması veya bu çözeltiyle ıslatılmış bezin yara üzerine konulması iyidir. Bir yangın anında yanan yer veya kişinin üzeri hava ile teması kesecek herhangi bir şeyle (palto, battaniye v.b. gibi ) kapatılmalıdır.</w:t>
      </w:r>
    </w:p>
    <w:p w:rsidR="000B7043" w:rsidRPr="00A20292" w:rsidRDefault="000B7043" w:rsidP="00A20292">
      <w:pPr>
        <w:spacing w:line="299" w:lineRule="exact"/>
        <w:jc w:val="both"/>
        <w:rPr>
          <w:sz w:val="24"/>
          <w:szCs w:val="24"/>
        </w:rPr>
      </w:pPr>
    </w:p>
    <w:p w:rsidR="000B7043" w:rsidRPr="00A20292" w:rsidRDefault="00A20292" w:rsidP="00A20292">
      <w:pPr>
        <w:ind w:left="4"/>
        <w:jc w:val="both"/>
        <w:rPr>
          <w:sz w:val="24"/>
          <w:szCs w:val="24"/>
        </w:rPr>
      </w:pPr>
      <w:r w:rsidRPr="00A20292">
        <w:rPr>
          <w:rFonts w:eastAsia="Times New Roman"/>
          <w:b/>
          <w:bCs/>
          <w:sz w:val="24"/>
          <w:szCs w:val="24"/>
        </w:rPr>
        <w:t>04.02. Alkali, Asit, Brom veya Fosfor Yanıklarında İlk Yardım</w:t>
      </w:r>
    </w:p>
    <w:p w:rsidR="000B7043" w:rsidRPr="00A20292" w:rsidRDefault="000B7043" w:rsidP="00A20292">
      <w:pPr>
        <w:spacing w:line="295" w:lineRule="exact"/>
        <w:jc w:val="both"/>
        <w:rPr>
          <w:sz w:val="24"/>
          <w:szCs w:val="24"/>
        </w:rPr>
      </w:pPr>
    </w:p>
    <w:p w:rsidR="000B7043" w:rsidRPr="00A20292" w:rsidRDefault="00A20292" w:rsidP="008731F1">
      <w:pPr>
        <w:spacing w:line="236" w:lineRule="auto"/>
        <w:ind w:left="4"/>
        <w:jc w:val="both"/>
        <w:rPr>
          <w:sz w:val="24"/>
          <w:szCs w:val="24"/>
        </w:rPr>
      </w:pPr>
      <w:r w:rsidRPr="00A20292">
        <w:rPr>
          <w:rFonts w:eastAsia="Times New Roman"/>
          <w:sz w:val="24"/>
          <w:szCs w:val="24"/>
        </w:rPr>
        <w:t>Bromdan ileri gelen yanıkları benzol veya petrol ile iyice yıkamalıdır. Fosfor nedeniyle olmuş yanık yer de bikarbonat eriyiğine daldırılır ve sonra fosforun oksitlenmesi için yanık havaya tutulur. Bu işlem birkaç defa tekrarlanır. Asetik asit, hidroklorik asit, fosforik asit ve sülfürik</w:t>
      </w:r>
      <w:bookmarkStart w:id="11" w:name="page12"/>
      <w:bookmarkEnd w:id="11"/>
      <w:r w:rsidR="008731F1">
        <w:rPr>
          <w:sz w:val="24"/>
          <w:szCs w:val="24"/>
        </w:rPr>
        <w:t xml:space="preserve"> </w:t>
      </w:r>
      <w:r w:rsidRPr="00A20292">
        <w:rPr>
          <w:rFonts w:eastAsia="Times New Roman"/>
          <w:sz w:val="24"/>
          <w:szCs w:val="24"/>
        </w:rPr>
        <w:t xml:space="preserve">asidin deri ile temasında hemen bol çeşme suyu ile yıkamalı, bulaşan giyecekler çıkarılmalıdır. Önce temas ettiği alanlar iyice yıkanmalı, sonra soda, bikarbonat gibi yumuşak bir alkali çözeltisi uygulanmalıdır. Eğer gözler söz konusu ise, hemen ılık su ile en az 15 dakika yıkanmalıdır. Hidroflorik asidin temasında ise iyice yıkanmalı ve bir magnezyum oksit çamuru uygulanmalı ve sağlık kuruluşuna başvurulmalıdır. Kromik asit ve dikromatların deri ile temasında %5'lik sodyum tiyosülfat ile yıkama yapılır, eğer lezyonlar görünürse bir sağlık kuruluşuna başvurulmalıdır. Alkalilerin deri ile temasında ise bol miktarda suyla ve </w:t>
      </w:r>
      <w:proofErr w:type="gramStart"/>
      <w:r w:rsidRPr="00A20292">
        <w:rPr>
          <w:rFonts w:eastAsia="Times New Roman"/>
          <w:sz w:val="24"/>
          <w:szCs w:val="24"/>
        </w:rPr>
        <w:t>nötralize</w:t>
      </w:r>
      <w:proofErr w:type="gramEnd"/>
      <w:r w:rsidRPr="00A20292">
        <w:rPr>
          <w:rFonts w:eastAsia="Times New Roman"/>
          <w:sz w:val="24"/>
          <w:szCs w:val="24"/>
        </w:rPr>
        <w:t xml:space="preserve"> sirke ile deri yıkanmalıdır. Göze sıçraması halinde, derhal bol </w:t>
      </w:r>
      <w:proofErr w:type="gramStart"/>
      <w:r w:rsidRPr="00A20292">
        <w:rPr>
          <w:rFonts w:eastAsia="Times New Roman"/>
          <w:sz w:val="24"/>
          <w:szCs w:val="24"/>
        </w:rPr>
        <w:t>akar su</w:t>
      </w:r>
      <w:proofErr w:type="gramEnd"/>
      <w:r w:rsidRPr="00A20292">
        <w:rPr>
          <w:rFonts w:eastAsia="Times New Roman"/>
          <w:sz w:val="24"/>
          <w:szCs w:val="24"/>
        </w:rPr>
        <w:t xml:space="preserve"> ile gözleri gerekirse zorla açarak yıkamalı ve hemen bir sağlık kuruluşuna gidilmelidir.</w:t>
      </w:r>
    </w:p>
    <w:p w:rsidR="000B7043" w:rsidRPr="00A20292" w:rsidRDefault="000B7043" w:rsidP="00A20292">
      <w:pPr>
        <w:spacing w:line="302"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04.03. Alkali ve Asitlerin Yutulmasında İlk Yardım</w:t>
      </w:r>
    </w:p>
    <w:p w:rsidR="000B7043" w:rsidRPr="00A20292" w:rsidRDefault="000B7043" w:rsidP="00A20292">
      <w:pPr>
        <w:spacing w:line="295" w:lineRule="exact"/>
        <w:jc w:val="both"/>
        <w:rPr>
          <w:sz w:val="24"/>
          <w:szCs w:val="24"/>
        </w:rPr>
      </w:pPr>
    </w:p>
    <w:p w:rsidR="000B7043" w:rsidRPr="00A20292" w:rsidRDefault="00A20292" w:rsidP="00A20292">
      <w:pPr>
        <w:spacing w:line="250" w:lineRule="auto"/>
        <w:jc w:val="both"/>
        <w:rPr>
          <w:sz w:val="24"/>
          <w:szCs w:val="24"/>
        </w:rPr>
      </w:pPr>
      <w:r w:rsidRPr="00A20292">
        <w:rPr>
          <w:rFonts w:eastAsia="Times New Roman"/>
          <w:sz w:val="24"/>
          <w:szCs w:val="24"/>
        </w:rPr>
        <w:t>Asetik asit, hidroklorik asit, fosforik asit ve sülfirik asit yutulduğu zaman kusmaya izin verilmemeli, kişi baygınsa ağızdan hiç bir şey verilmemelidir. Eğer ayıksa ağız bol çeşme suyu ile çalkalanmalı, sonra yumurta akı ile karıştırılmış süt verilmelidir. Eğer bu mümkün değilse olabildiğince fazla su verilmeli, bir sağlık kuruluşuna haber verilmelidir. Hidroklorik asit yutulmasında da kusmaya izin verilmemeli, bol su verilmelidir. Yaralı yüzükoyun uzatılmalı, hareket ettirilmemelidir. Kromik asit ve dikromatların yutulmasında acilen sodyum bikarbonat çözeltisi verilmeli, yara sıcak tutulmalı ve bir sağlık kuruluşuna haber verilmelidir. Alkalilerin yutulması durumunda ise limon suyu veya sirke karıştırılmış bolca su verilmeli, ardından bir kaşık salata yağı içirilmeli ve hemen bir sağlık kuruluşuna gidilmelidir.</w:t>
      </w:r>
    </w:p>
    <w:p w:rsidR="000B7043" w:rsidRPr="00A20292" w:rsidRDefault="000B7043" w:rsidP="00A20292">
      <w:pPr>
        <w:spacing w:line="286"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04.04. Ciğerleri Yakan Gazlarla Zehirlenmede İlk Yardım</w:t>
      </w:r>
    </w:p>
    <w:p w:rsidR="000B7043" w:rsidRPr="00A20292" w:rsidRDefault="000B7043" w:rsidP="00A20292">
      <w:pPr>
        <w:spacing w:line="295"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sz w:val="24"/>
          <w:szCs w:val="24"/>
        </w:rPr>
        <w:t>Krom, brom, HCl vb. gibi kimyasalların buharları doğrudan solunduğunda zehirlenmelere yol açar. Bu durumda hemen sağlık kuruluşuna haber verilmeli ve hekim gelinceye kadar tam bir dinlenme ve açık hava sağlanmalıdır. Su veya bikarbonat buharı ve oksijen teneffüs ettirilebilir.</w:t>
      </w:r>
    </w:p>
    <w:p w:rsidR="000B7043" w:rsidRPr="00A20292" w:rsidRDefault="000B7043" w:rsidP="00A20292">
      <w:pPr>
        <w:spacing w:line="295"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04.05. Ağız Yoluyla Olan Zehirlenmelerde İlk Yardım</w:t>
      </w:r>
    </w:p>
    <w:p w:rsidR="000B7043" w:rsidRPr="00A20292" w:rsidRDefault="000B7043" w:rsidP="00A20292">
      <w:pPr>
        <w:spacing w:line="295"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sz w:val="24"/>
          <w:szCs w:val="24"/>
        </w:rPr>
        <w:t>%5'lik bakır sülfat eriyiği kullanılmalıdır. Bakır sülfatın kusturucu gücü fazla olduğundan, zehir mideden uzaklaştırılmış olur.</w:t>
      </w:r>
    </w:p>
    <w:p w:rsidR="000B7043" w:rsidRPr="00A20292" w:rsidRDefault="000B7043" w:rsidP="00A20292">
      <w:pPr>
        <w:spacing w:line="294"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04.06. Siyanit Tuzları İçin İlk Yardım</w:t>
      </w:r>
    </w:p>
    <w:p w:rsidR="000B7043" w:rsidRPr="00A20292" w:rsidRDefault="000B7043" w:rsidP="00A20292">
      <w:pPr>
        <w:spacing w:line="295"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sz w:val="24"/>
          <w:szCs w:val="24"/>
        </w:rPr>
        <w:lastRenderedPageBreak/>
        <w:t>Deri ile temasta iyice yıkanmalı, eğer yara açıksa bir sağlık kuruluşuna başvurulmalıdır. Yutulması durumunda kişi hemen kusturulur, su ile karıştırılmış hidrojen peroksit verilir mutlaka bir sağlık kuruluşuna başvurulur.</w:t>
      </w:r>
    </w:p>
    <w:p w:rsidR="000B7043" w:rsidRPr="00A20292" w:rsidRDefault="000B7043" w:rsidP="00A20292">
      <w:pPr>
        <w:spacing w:line="294"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04.07. Klorlu Bileşenler İçin İlk Yardım</w:t>
      </w:r>
    </w:p>
    <w:p w:rsidR="000B7043" w:rsidRPr="00A20292" w:rsidRDefault="000B7043" w:rsidP="00A20292">
      <w:pPr>
        <w:spacing w:line="296" w:lineRule="exact"/>
        <w:jc w:val="both"/>
        <w:rPr>
          <w:sz w:val="24"/>
          <w:szCs w:val="24"/>
        </w:rPr>
      </w:pPr>
    </w:p>
    <w:p w:rsidR="008731F1" w:rsidRDefault="00A20292" w:rsidP="008731F1">
      <w:pPr>
        <w:spacing w:line="238" w:lineRule="auto"/>
        <w:jc w:val="both"/>
        <w:rPr>
          <w:sz w:val="24"/>
          <w:szCs w:val="24"/>
        </w:rPr>
      </w:pPr>
      <w:r w:rsidRPr="00A20292">
        <w:rPr>
          <w:rFonts w:eastAsia="Times New Roman"/>
          <w:sz w:val="24"/>
          <w:szCs w:val="24"/>
        </w:rPr>
        <w:t>Amonyum klorür, kobalt klorür, demir klorürün deri ile temasında iyice yıkanmalı, yutulmasında ise kusturulmalı ve bol miktarda su verilmelidir. Laksatif olarak Epsom tuzları uygulanmalı ve sağlık yardımı alınmalıdır. Antimon klorür, nikel klorür, kalay klorür, kadmiyum klorürün deri ile temasında iyice yıkanmalı ve lanolin merhem sürülmelidir. Yutulması halinde ise bol su verilmeli, iritasyon devam ederse sağlık kuruluşuna başvurulmalıdır.</w:t>
      </w:r>
      <w:bookmarkStart w:id="12" w:name="page13"/>
      <w:bookmarkEnd w:id="12"/>
    </w:p>
    <w:p w:rsidR="008731F1" w:rsidRDefault="008731F1" w:rsidP="008731F1">
      <w:pPr>
        <w:spacing w:line="238" w:lineRule="auto"/>
        <w:jc w:val="both"/>
        <w:rPr>
          <w:sz w:val="24"/>
          <w:szCs w:val="24"/>
        </w:rPr>
      </w:pPr>
    </w:p>
    <w:p w:rsidR="000B7043" w:rsidRPr="00A20292" w:rsidRDefault="00A20292" w:rsidP="008731F1">
      <w:pPr>
        <w:spacing w:line="238" w:lineRule="auto"/>
        <w:jc w:val="both"/>
        <w:rPr>
          <w:sz w:val="24"/>
          <w:szCs w:val="24"/>
        </w:rPr>
      </w:pPr>
      <w:r w:rsidRPr="00A20292">
        <w:rPr>
          <w:rFonts w:eastAsia="Times New Roman"/>
          <w:b/>
          <w:bCs/>
          <w:sz w:val="24"/>
          <w:szCs w:val="24"/>
        </w:rPr>
        <w:t>04.08. Nitratlar İçin İlk Yardım</w:t>
      </w:r>
    </w:p>
    <w:p w:rsidR="000B7043" w:rsidRPr="00A20292" w:rsidRDefault="000B7043" w:rsidP="00A20292">
      <w:pPr>
        <w:spacing w:line="296" w:lineRule="exact"/>
        <w:jc w:val="both"/>
        <w:rPr>
          <w:sz w:val="24"/>
          <w:szCs w:val="24"/>
        </w:rPr>
      </w:pPr>
    </w:p>
    <w:p w:rsidR="000B7043" w:rsidRPr="00A20292" w:rsidRDefault="00A20292" w:rsidP="00A20292">
      <w:pPr>
        <w:spacing w:line="238" w:lineRule="auto"/>
        <w:jc w:val="both"/>
        <w:rPr>
          <w:sz w:val="24"/>
          <w:szCs w:val="24"/>
        </w:rPr>
      </w:pPr>
      <w:r w:rsidRPr="00A20292">
        <w:rPr>
          <w:rFonts w:eastAsia="Times New Roman"/>
          <w:sz w:val="24"/>
          <w:szCs w:val="24"/>
        </w:rPr>
        <w:t>Potasyum nitrat, civa nitratın deri ile temasında iyice yıkanmalı, eğer kaşıntı, döküntü varsa sağlık kuruluşuna başvurulmalıdır. Yutulması durumunda hemen bolca suyla karıştırılmış sodyum bikarbonat verilmelidir. Sonra çiğ yumurta, yağsız süt karışımı içirilmeli ve sağlık kuruluşuna başvurulmalıdır. Gümüş nitratın deri ile temasında tuzlu su ile yıkanmalı ve tahriş olan yerlere uygulanmalıdır. Yutulmasında ise, bir bardak suya üç yemek kaşığı tuz ekleyip çözdükten sonra bu karışım verilip kusturulmalı ve sağlık kuruluşuna başvurulmalıdır.</w:t>
      </w:r>
    </w:p>
    <w:p w:rsidR="000B7043" w:rsidRPr="00A20292" w:rsidRDefault="000B7043" w:rsidP="00A20292">
      <w:pPr>
        <w:spacing w:line="295"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04.09. Sülfatlar İçin İlk Yardım</w:t>
      </w:r>
    </w:p>
    <w:p w:rsidR="000B7043" w:rsidRPr="00A20292" w:rsidRDefault="000B7043" w:rsidP="00A20292">
      <w:pPr>
        <w:spacing w:line="295"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sz w:val="24"/>
          <w:szCs w:val="24"/>
        </w:rPr>
        <w:t>Alüminyum, amonyum, kobalt, bakır, magnezyum, nikel, potasyum, sodyum, çinko, kadmiyum ve sülfatın deri ile temasında iyice yıkanmalı, eğer deri reaksiyon gösteriyorsa sağlık kuruluşuna başvurulmalıdır. Bunların yutulmasında ise bolca su verilmeli, eğer herhangi bir reaksiyon olursa sağlık kuruluşuna başvurulmalıdır.</w:t>
      </w:r>
    </w:p>
    <w:p w:rsidR="000B7043" w:rsidRPr="00A20292" w:rsidRDefault="000B7043" w:rsidP="00A20292">
      <w:pPr>
        <w:spacing w:line="307" w:lineRule="exact"/>
        <w:jc w:val="both"/>
        <w:rPr>
          <w:sz w:val="24"/>
          <w:szCs w:val="24"/>
        </w:rPr>
      </w:pPr>
    </w:p>
    <w:p w:rsidR="000B7043" w:rsidRPr="00A20292" w:rsidRDefault="00A20292" w:rsidP="00A20292">
      <w:pPr>
        <w:spacing w:line="234" w:lineRule="auto"/>
        <w:jc w:val="both"/>
        <w:rPr>
          <w:sz w:val="24"/>
          <w:szCs w:val="24"/>
        </w:rPr>
      </w:pPr>
      <w:r w:rsidRPr="00A20292">
        <w:rPr>
          <w:rFonts w:eastAsia="Times New Roman"/>
          <w:b/>
          <w:bCs/>
          <w:sz w:val="24"/>
          <w:szCs w:val="24"/>
        </w:rPr>
        <w:t>04.10. Hidrosiyanik Asit, CO2, Kükürtlü Hidrojen, Fosforlu Hidrojen ile Zehirlenmelerde İlk Yardım</w:t>
      </w:r>
    </w:p>
    <w:p w:rsidR="000B7043" w:rsidRPr="00A20292" w:rsidRDefault="000B7043" w:rsidP="00A20292">
      <w:pPr>
        <w:spacing w:line="297" w:lineRule="exact"/>
        <w:jc w:val="both"/>
        <w:rPr>
          <w:sz w:val="24"/>
          <w:szCs w:val="24"/>
        </w:rPr>
      </w:pPr>
    </w:p>
    <w:p w:rsidR="000B7043" w:rsidRPr="00A20292" w:rsidRDefault="00A20292" w:rsidP="00A20292">
      <w:pPr>
        <w:spacing w:line="236" w:lineRule="auto"/>
        <w:jc w:val="both"/>
        <w:rPr>
          <w:sz w:val="24"/>
          <w:szCs w:val="24"/>
        </w:rPr>
      </w:pPr>
      <w:r w:rsidRPr="00A20292">
        <w:rPr>
          <w:rFonts w:eastAsia="Times New Roman"/>
          <w:sz w:val="24"/>
          <w:szCs w:val="24"/>
        </w:rPr>
        <w:t>Temiz hava önemlidir. Ağır durumlarda suni teneffüs yaptırılır ve gerekirse oksijen kullanılır. Özellikle hidrosiyanik asitlerle zehirlenmelerde 2 g sodyum tiyosülfat ve 0,5 g sodyum nitriti 50 ml suda eritip içirilmeli ve derhal sağlık kuruluşuna başvurulmalıdır.</w:t>
      </w:r>
    </w:p>
    <w:p w:rsidR="000B7043" w:rsidRPr="00A20292" w:rsidRDefault="000B7043" w:rsidP="00A20292">
      <w:pPr>
        <w:spacing w:line="294" w:lineRule="exact"/>
        <w:jc w:val="both"/>
        <w:rPr>
          <w:sz w:val="24"/>
          <w:szCs w:val="24"/>
        </w:rPr>
      </w:pPr>
    </w:p>
    <w:p w:rsidR="000B7043" w:rsidRPr="00A20292" w:rsidRDefault="00A20292" w:rsidP="00A20292">
      <w:pPr>
        <w:jc w:val="both"/>
        <w:rPr>
          <w:sz w:val="24"/>
          <w:szCs w:val="24"/>
        </w:rPr>
      </w:pPr>
      <w:r w:rsidRPr="00A20292">
        <w:rPr>
          <w:rFonts w:eastAsia="Times New Roman"/>
          <w:b/>
          <w:bCs/>
          <w:sz w:val="24"/>
          <w:szCs w:val="24"/>
        </w:rPr>
        <w:t>04.11. Elektrik Şoku İçin İlk Yardım</w:t>
      </w:r>
    </w:p>
    <w:p w:rsidR="000B7043" w:rsidRPr="00A20292" w:rsidRDefault="000B7043" w:rsidP="00A20292">
      <w:pPr>
        <w:spacing w:line="295" w:lineRule="exact"/>
        <w:jc w:val="both"/>
        <w:rPr>
          <w:sz w:val="24"/>
          <w:szCs w:val="24"/>
        </w:rPr>
      </w:pPr>
    </w:p>
    <w:p w:rsidR="000B7043" w:rsidRPr="00A20292" w:rsidRDefault="00A20292" w:rsidP="00A20292">
      <w:pPr>
        <w:spacing w:line="237" w:lineRule="auto"/>
        <w:jc w:val="both"/>
        <w:rPr>
          <w:sz w:val="24"/>
          <w:szCs w:val="24"/>
        </w:rPr>
      </w:pPr>
      <w:r w:rsidRPr="00A20292">
        <w:rPr>
          <w:rFonts w:eastAsia="Times New Roman"/>
          <w:sz w:val="24"/>
          <w:szCs w:val="24"/>
        </w:rPr>
        <w:t>Hasta elektrikle yüklü olduğundan yaklaşmadan önce ana kaynaktan akım kesilmeli veya fiş prizden çıkarılmalıdır. Bu yapılamıyorsa lastik çizme ya da eldivenle ya da kuru bir önlük üzerine basarak hastaya yaklaşılmalıdır. Elektrik cereyanı ile temas kesildikten sonra temiz havada suni teneffüs yaptırılmalı ve en yakın hastaneye götürülmelidir.</w:t>
      </w:r>
    </w:p>
    <w:p w:rsidR="000B7043" w:rsidRPr="00A20292" w:rsidRDefault="000B7043" w:rsidP="00A20292">
      <w:pPr>
        <w:spacing w:line="290" w:lineRule="exact"/>
        <w:jc w:val="both"/>
        <w:rPr>
          <w:sz w:val="24"/>
          <w:szCs w:val="24"/>
        </w:rPr>
      </w:pPr>
    </w:p>
    <w:p w:rsidR="000B7043" w:rsidRPr="00A20292" w:rsidRDefault="00A20292" w:rsidP="008731F1">
      <w:pPr>
        <w:jc w:val="center"/>
        <w:rPr>
          <w:sz w:val="24"/>
          <w:szCs w:val="24"/>
        </w:rPr>
      </w:pPr>
      <w:r w:rsidRPr="00A20292">
        <w:rPr>
          <w:rFonts w:eastAsia="Times New Roman"/>
          <w:sz w:val="24"/>
          <w:szCs w:val="24"/>
        </w:rPr>
        <w:t>Çizelge 3. Önemli acil telefon numaraları listesi</w:t>
      </w:r>
    </w:p>
    <w:p w:rsidR="000B7043" w:rsidRPr="00A20292" w:rsidRDefault="000B7043" w:rsidP="00A20292">
      <w:pPr>
        <w:spacing w:line="278" w:lineRule="exact"/>
        <w:jc w:val="both"/>
        <w:rPr>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0"/>
        <w:gridCol w:w="2100"/>
        <w:gridCol w:w="2120"/>
        <w:gridCol w:w="2120"/>
      </w:tblGrid>
      <w:tr w:rsidR="000B7043" w:rsidRPr="00A20292" w:rsidTr="008731F1">
        <w:trPr>
          <w:trHeight w:val="280"/>
        </w:trPr>
        <w:tc>
          <w:tcPr>
            <w:tcW w:w="2140" w:type="dxa"/>
            <w:vAlign w:val="bottom"/>
          </w:tcPr>
          <w:p w:rsidR="000B7043" w:rsidRPr="00F141E6" w:rsidRDefault="00A20292" w:rsidP="00A20292">
            <w:pPr>
              <w:jc w:val="both"/>
              <w:rPr>
                <w:sz w:val="24"/>
                <w:szCs w:val="24"/>
              </w:rPr>
            </w:pPr>
            <w:r w:rsidRPr="00F141E6">
              <w:rPr>
                <w:rFonts w:eastAsia="Times New Roman"/>
                <w:w w:val="98"/>
                <w:sz w:val="24"/>
                <w:szCs w:val="24"/>
              </w:rPr>
              <w:t>Yangın İhbar:</w:t>
            </w:r>
          </w:p>
        </w:tc>
        <w:tc>
          <w:tcPr>
            <w:tcW w:w="2100" w:type="dxa"/>
            <w:vAlign w:val="bottom"/>
          </w:tcPr>
          <w:p w:rsidR="000B7043" w:rsidRPr="00F141E6" w:rsidRDefault="00A20292" w:rsidP="00A20292">
            <w:pPr>
              <w:jc w:val="both"/>
              <w:rPr>
                <w:sz w:val="24"/>
                <w:szCs w:val="24"/>
              </w:rPr>
            </w:pPr>
            <w:r w:rsidRPr="00F141E6">
              <w:rPr>
                <w:rFonts w:eastAsia="Times New Roman"/>
                <w:b/>
                <w:bCs/>
                <w:sz w:val="24"/>
                <w:szCs w:val="24"/>
              </w:rPr>
              <w:t>110</w:t>
            </w:r>
          </w:p>
        </w:tc>
        <w:tc>
          <w:tcPr>
            <w:tcW w:w="2120" w:type="dxa"/>
            <w:vAlign w:val="bottom"/>
          </w:tcPr>
          <w:p w:rsidR="000B7043" w:rsidRPr="00F141E6" w:rsidRDefault="00A20292" w:rsidP="00A20292">
            <w:pPr>
              <w:jc w:val="both"/>
              <w:rPr>
                <w:sz w:val="24"/>
                <w:szCs w:val="24"/>
              </w:rPr>
            </w:pPr>
            <w:r w:rsidRPr="00F141E6">
              <w:rPr>
                <w:rFonts w:eastAsia="Times New Roman"/>
                <w:w w:val="99"/>
                <w:sz w:val="24"/>
                <w:szCs w:val="24"/>
              </w:rPr>
              <w:t>Elektrik Arıza:</w:t>
            </w:r>
          </w:p>
        </w:tc>
        <w:tc>
          <w:tcPr>
            <w:tcW w:w="2120" w:type="dxa"/>
            <w:vAlign w:val="bottom"/>
          </w:tcPr>
          <w:p w:rsidR="000B7043" w:rsidRPr="00F141E6" w:rsidRDefault="00A20292" w:rsidP="00A20292">
            <w:pPr>
              <w:jc w:val="both"/>
              <w:rPr>
                <w:sz w:val="24"/>
                <w:szCs w:val="24"/>
              </w:rPr>
            </w:pPr>
            <w:r w:rsidRPr="00F141E6">
              <w:rPr>
                <w:rFonts w:eastAsia="Times New Roman"/>
                <w:b/>
                <w:bCs/>
                <w:sz w:val="24"/>
                <w:szCs w:val="24"/>
              </w:rPr>
              <w:t>186</w:t>
            </w:r>
          </w:p>
        </w:tc>
      </w:tr>
      <w:tr w:rsidR="000B7043" w:rsidRPr="00A20292" w:rsidTr="008731F1">
        <w:trPr>
          <w:trHeight w:val="263"/>
        </w:trPr>
        <w:tc>
          <w:tcPr>
            <w:tcW w:w="2140" w:type="dxa"/>
            <w:vAlign w:val="bottom"/>
          </w:tcPr>
          <w:p w:rsidR="000B7043" w:rsidRPr="00F141E6" w:rsidRDefault="00A20292" w:rsidP="00A20292">
            <w:pPr>
              <w:spacing w:line="263" w:lineRule="exact"/>
              <w:jc w:val="both"/>
              <w:rPr>
                <w:sz w:val="24"/>
                <w:szCs w:val="24"/>
              </w:rPr>
            </w:pPr>
            <w:r w:rsidRPr="00F141E6">
              <w:rPr>
                <w:rFonts w:eastAsia="Times New Roman"/>
                <w:w w:val="99"/>
                <w:sz w:val="24"/>
                <w:szCs w:val="24"/>
              </w:rPr>
              <w:t>Hızır Acil Servis:</w:t>
            </w:r>
          </w:p>
        </w:tc>
        <w:tc>
          <w:tcPr>
            <w:tcW w:w="2100" w:type="dxa"/>
            <w:vAlign w:val="bottom"/>
          </w:tcPr>
          <w:p w:rsidR="000B7043" w:rsidRPr="00F141E6" w:rsidRDefault="00A20292" w:rsidP="00A20292">
            <w:pPr>
              <w:spacing w:line="263" w:lineRule="exact"/>
              <w:jc w:val="both"/>
              <w:rPr>
                <w:sz w:val="24"/>
                <w:szCs w:val="24"/>
              </w:rPr>
            </w:pPr>
            <w:r w:rsidRPr="00F141E6">
              <w:rPr>
                <w:rFonts w:eastAsia="Times New Roman"/>
                <w:b/>
                <w:bCs/>
                <w:sz w:val="24"/>
                <w:szCs w:val="24"/>
              </w:rPr>
              <w:t>112</w:t>
            </w:r>
          </w:p>
        </w:tc>
        <w:tc>
          <w:tcPr>
            <w:tcW w:w="2120" w:type="dxa"/>
            <w:vAlign w:val="bottom"/>
          </w:tcPr>
          <w:p w:rsidR="000B7043" w:rsidRPr="00F141E6" w:rsidRDefault="00A20292" w:rsidP="00A20292">
            <w:pPr>
              <w:spacing w:line="263" w:lineRule="exact"/>
              <w:jc w:val="both"/>
              <w:rPr>
                <w:sz w:val="24"/>
                <w:szCs w:val="24"/>
              </w:rPr>
            </w:pPr>
            <w:r w:rsidRPr="00F141E6">
              <w:rPr>
                <w:rFonts w:eastAsia="Times New Roman"/>
                <w:sz w:val="24"/>
                <w:szCs w:val="24"/>
              </w:rPr>
              <w:t>Polis İmdat:</w:t>
            </w:r>
          </w:p>
        </w:tc>
        <w:tc>
          <w:tcPr>
            <w:tcW w:w="2120" w:type="dxa"/>
            <w:vAlign w:val="bottom"/>
          </w:tcPr>
          <w:p w:rsidR="000B7043" w:rsidRPr="00F141E6" w:rsidRDefault="00A20292" w:rsidP="00A20292">
            <w:pPr>
              <w:spacing w:line="263" w:lineRule="exact"/>
              <w:jc w:val="both"/>
              <w:rPr>
                <w:sz w:val="24"/>
                <w:szCs w:val="24"/>
              </w:rPr>
            </w:pPr>
            <w:r w:rsidRPr="00F141E6">
              <w:rPr>
                <w:rFonts w:eastAsia="Times New Roman"/>
                <w:b/>
                <w:bCs/>
                <w:sz w:val="24"/>
                <w:szCs w:val="24"/>
              </w:rPr>
              <w:t>155</w:t>
            </w:r>
          </w:p>
        </w:tc>
      </w:tr>
      <w:tr w:rsidR="000B7043" w:rsidRPr="00A20292" w:rsidTr="008731F1">
        <w:trPr>
          <w:trHeight w:val="263"/>
        </w:trPr>
        <w:tc>
          <w:tcPr>
            <w:tcW w:w="2140" w:type="dxa"/>
            <w:vAlign w:val="bottom"/>
          </w:tcPr>
          <w:p w:rsidR="000B7043" w:rsidRPr="00F141E6" w:rsidRDefault="00A20292" w:rsidP="00A20292">
            <w:pPr>
              <w:spacing w:line="263" w:lineRule="exact"/>
              <w:jc w:val="both"/>
              <w:rPr>
                <w:sz w:val="24"/>
                <w:szCs w:val="24"/>
              </w:rPr>
            </w:pPr>
            <w:r w:rsidRPr="00F141E6">
              <w:rPr>
                <w:rFonts w:eastAsia="Times New Roman"/>
                <w:w w:val="99"/>
                <w:sz w:val="24"/>
                <w:szCs w:val="24"/>
              </w:rPr>
              <w:t>Alo Zehir:</w:t>
            </w:r>
          </w:p>
        </w:tc>
        <w:tc>
          <w:tcPr>
            <w:tcW w:w="2100" w:type="dxa"/>
            <w:vAlign w:val="bottom"/>
          </w:tcPr>
          <w:p w:rsidR="000B7043" w:rsidRPr="00F141E6" w:rsidRDefault="00A20292" w:rsidP="00A20292">
            <w:pPr>
              <w:spacing w:line="263" w:lineRule="exact"/>
              <w:jc w:val="both"/>
              <w:rPr>
                <w:sz w:val="24"/>
                <w:szCs w:val="24"/>
              </w:rPr>
            </w:pPr>
            <w:r w:rsidRPr="00F141E6">
              <w:rPr>
                <w:rFonts w:eastAsia="Times New Roman"/>
                <w:b/>
                <w:bCs/>
                <w:sz w:val="24"/>
                <w:szCs w:val="24"/>
              </w:rPr>
              <w:t>114</w:t>
            </w:r>
          </w:p>
        </w:tc>
        <w:tc>
          <w:tcPr>
            <w:tcW w:w="2120" w:type="dxa"/>
            <w:vAlign w:val="bottom"/>
          </w:tcPr>
          <w:p w:rsidR="000B7043" w:rsidRPr="00F141E6" w:rsidRDefault="00A20292" w:rsidP="00A20292">
            <w:pPr>
              <w:spacing w:line="263" w:lineRule="exact"/>
              <w:jc w:val="both"/>
              <w:rPr>
                <w:sz w:val="24"/>
                <w:szCs w:val="24"/>
              </w:rPr>
            </w:pPr>
            <w:r w:rsidRPr="00F141E6">
              <w:rPr>
                <w:rFonts w:eastAsia="Times New Roman"/>
                <w:w w:val="99"/>
                <w:sz w:val="24"/>
                <w:szCs w:val="24"/>
              </w:rPr>
              <w:t>Alo Çevre:</w:t>
            </w:r>
          </w:p>
        </w:tc>
        <w:tc>
          <w:tcPr>
            <w:tcW w:w="2120" w:type="dxa"/>
            <w:vAlign w:val="bottom"/>
          </w:tcPr>
          <w:p w:rsidR="000B7043" w:rsidRPr="00F141E6" w:rsidRDefault="00A20292" w:rsidP="00A20292">
            <w:pPr>
              <w:spacing w:line="263" w:lineRule="exact"/>
              <w:jc w:val="both"/>
              <w:rPr>
                <w:sz w:val="24"/>
                <w:szCs w:val="24"/>
              </w:rPr>
            </w:pPr>
            <w:r w:rsidRPr="00F141E6">
              <w:rPr>
                <w:rFonts w:eastAsia="Times New Roman"/>
                <w:b/>
                <w:bCs/>
                <w:sz w:val="24"/>
                <w:szCs w:val="24"/>
              </w:rPr>
              <w:t>181</w:t>
            </w:r>
          </w:p>
        </w:tc>
      </w:tr>
      <w:tr w:rsidR="000B7043" w:rsidRPr="00A20292" w:rsidTr="008731F1">
        <w:trPr>
          <w:trHeight w:val="260"/>
        </w:trPr>
        <w:tc>
          <w:tcPr>
            <w:tcW w:w="2140" w:type="dxa"/>
            <w:vAlign w:val="bottom"/>
          </w:tcPr>
          <w:p w:rsidR="000B7043" w:rsidRPr="00F141E6" w:rsidRDefault="00A20292" w:rsidP="00A20292">
            <w:pPr>
              <w:spacing w:line="260" w:lineRule="exact"/>
              <w:jc w:val="both"/>
              <w:rPr>
                <w:sz w:val="24"/>
                <w:szCs w:val="24"/>
              </w:rPr>
            </w:pPr>
            <w:r w:rsidRPr="00F141E6">
              <w:rPr>
                <w:rFonts w:eastAsia="Times New Roman"/>
                <w:sz w:val="24"/>
                <w:szCs w:val="24"/>
              </w:rPr>
              <w:t>Sağlık Danışma:</w:t>
            </w:r>
          </w:p>
        </w:tc>
        <w:tc>
          <w:tcPr>
            <w:tcW w:w="2100" w:type="dxa"/>
            <w:vAlign w:val="bottom"/>
          </w:tcPr>
          <w:p w:rsidR="000B7043" w:rsidRPr="00F141E6" w:rsidRDefault="00A20292" w:rsidP="00A20292">
            <w:pPr>
              <w:spacing w:line="260" w:lineRule="exact"/>
              <w:jc w:val="both"/>
              <w:rPr>
                <w:sz w:val="24"/>
                <w:szCs w:val="24"/>
              </w:rPr>
            </w:pPr>
            <w:r w:rsidRPr="00F141E6">
              <w:rPr>
                <w:rFonts w:eastAsia="Times New Roman"/>
                <w:b/>
                <w:bCs/>
                <w:sz w:val="24"/>
                <w:szCs w:val="24"/>
              </w:rPr>
              <w:t>184</w:t>
            </w:r>
          </w:p>
        </w:tc>
        <w:tc>
          <w:tcPr>
            <w:tcW w:w="2120" w:type="dxa"/>
            <w:vAlign w:val="bottom"/>
          </w:tcPr>
          <w:p w:rsidR="000B7043" w:rsidRPr="00F141E6" w:rsidRDefault="00A20292" w:rsidP="00A20292">
            <w:pPr>
              <w:spacing w:line="260" w:lineRule="exact"/>
              <w:jc w:val="both"/>
              <w:rPr>
                <w:sz w:val="24"/>
                <w:szCs w:val="24"/>
              </w:rPr>
            </w:pPr>
            <w:r w:rsidRPr="00F141E6">
              <w:rPr>
                <w:rFonts w:eastAsia="Times New Roman"/>
                <w:w w:val="98"/>
                <w:sz w:val="24"/>
                <w:szCs w:val="24"/>
              </w:rPr>
              <w:t>Su Arıza:</w:t>
            </w:r>
          </w:p>
        </w:tc>
        <w:tc>
          <w:tcPr>
            <w:tcW w:w="2120" w:type="dxa"/>
            <w:vAlign w:val="bottom"/>
          </w:tcPr>
          <w:p w:rsidR="000B7043" w:rsidRPr="00F141E6" w:rsidRDefault="00A20292" w:rsidP="00A20292">
            <w:pPr>
              <w:spacing w:line="260" w:lineRule="exact"/>
              <w:jc w:val="both"/>
              <w:rPr>
                <w:sz w:val="24"/>
                <w:szCs w:val="24"/>
              </w:rPr>
            </w:pPr>
            <w:r w:rsidRPr="00F141E6">
              <w:rPr>
                <w:rFonts w:eastAsia="Times New Roman"/>
                <w:b/>
                <w:bCs/>
                <w:sz w:val="24"/>
                <w:szCs w:val="24"/>
              </w:rPr>
              <w:t>185</w:t>
            </w:r>
          </w:p>
        </w:tc>
      </w:tr>
      <w:tr w:rsidR="000B7043" w:rsidRPr="00A20292" w:rsidTr="008731F1">
        <w:trPr>
          <w:trHeight w:val="260"/>
        </w:trPr>
        <w:tc>
          <w:tcPr>
            <w:tcW w:w="2140" w:type="dxa"/>
            <w:vAlign w:val="bottom"/>
          </w:tcPr>
          <w:p w:rsidR="000B7043" w:rsidRPr="00F141E6" w:rsidRDefault="00A20292" w:rsidP="00A20292">
            <w:pPr>
              <w:spacing w:line="260" w:lineRule="exact"/>
              <w:jc w:val="both"/>
              <w:rPr>
                <w:sz w:val="24"/>
                <w:szCs w:val="24"/>
              </w:rPr>
            </w:pPr>
            <w:r w:rsidRPr="00F141E6">
              <w:rPr>
                <w:rFonts w:eastAsia="Times New Roman"/>
                <w:w w:val="98"/>
                <w:sz w:val="24"/>
                <w:szCs w:val="24"/>
              </w:rPr>
              <w:t>Doğalgaz Arıza:</w:t>
            </w:r>
          </w:p>
        </w:tc>
        <w:tc>
          <w:tcPr>
            <w:tcW w:w="2100" w:type="dxa"/>
            <w:vAlign w:val="bottom"/>
          </w:tcPr>
          <w:p w:rsidR="000B7043" w:rsidRPr="00F141E6" w:rsidRDefault="00A20292" w:rsidP="00A20292">
            <w:pPr>
              <w:spacing w:line="260" w:lineRule="exact"/>
              <w:jc w:val="both"/>
              <w:rPr>
                <w:sz w:val="24"/>
                <w:szCs w:val="24"/>
              </w:rPr>
            </w:pPr>
            <w:r w:rsidRPr="00F141E6">
              <w:rPr>
                <w:rFonts w:eastAsia="Times New Roman"/>
                <w:b/>
                <w:bCs/>
                <w:sz w:val="24"/>
                <w:szCs w:val="24"/>
              </w:rPr>
              <w:t>187</w:t>
            </w:r>
          </w:p>
        </w:tc>
        <w:tc>
          <w:tcPr>
            <w:tcW w:w="2120" w:type="dxa"/>
            <w:vAlign w:val="bottom"/>
          </w:tcPr>
          <w:p w:rsidR="000B7043" w:rsidRPr="00F141E6" w:rsidRDefault="00A20292" w:rsidP="00A20292">
            <w:pPr>
              <w:spacing w:line="260" w:lineRule="exact"/>
              <w:jc w:val="both"/>
              <w:rPr>
                <w:sz w:val="24"/>
                <w:szCs w:val="24"/>
              </w:rPr>
            </w:pPr>
            <w:r w:rsidRPr="00F141E6">
              <w:rPr>
                <w:rFonts w:eastAsia="Times New Roman"/>
                <w:sz w:val="24"/>
                <w:szCs w:val="24"/>
              </w:rPr>
              <w:t>Sıhhi Danışma:</w:t>
            </w:r>
          </w:p>
        </w:tc>
        <w:tc>
          <w:tcPr>
            <w:tcW w:w="2120" w:type="dxa"/>
            <w:vAlign w:val="bottom"/>
          </w:tcPr>
          <w:p w:rsidR="000B7043" w:rsidRPr="00F141E6" w:rsidRDefault="00A20292" w:rsidP="00A20292">
            <w:pPr>
              <w:spacing w:line="260" w:lineRule="exact"/>
              <w:jc w:val="both"/>
              <w:rPr>
                <w:sz w:val="24"/>
                <w:szCs w:val="24"/>
              </w:rPr>
            </w:pPr>
            <w:r w:rsidRPr="00F141E6">
              <w:rPr>
                <w:rFonts w:eastAsia="Times New Roman"/>
                <w:b/>
                <w:bCs/>
                <w:sz w:val="24"/>
                <w:szCs w:val="24"/>
              </w:rPr>
              <w:t>128</w:t>
            </w:r>
          </w:p>
        </w:tc>
      </w:tr>
    </w:tbl>
    <w:p w:rsidR="000B7043" w:rsidRPr="00A20292" w:rsidRDefault="00A20292" w:rsidP="00A20292">
      <w:pPr>
        <w:spacing w:line="20" w:lineRule="exact"/>
        <w:jc w:val="both"/>
        <w:rPr>
          <w:sz w:val="24"/>
          <w:szCs w:val="24"/>
        </w:rPr>
      </w:pPr>
      <w:r w:rsidRPr="00A20292">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5560695</wp:posOffset>
                </wp:positionH>
                <wp:positionV relativeFrom="paragraph">
                  <wp:posOffset>-8890</wp:posOffset>
                </wp:positionV>
                <wp:extent cx="12700"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FAA9E64" id="Shape 11" o:spid="_x0000_s1026" style="position:absolute;margin-left:437.85pt;margin-top:-.7pt;width:1pt;height:.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IdgwEAAAQ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" o:allowincell="f" fillcolor="black" stroked="f">
                <v:path arrowok="t"/>
              </v:rect>
            </w:pict>
          </mc:Fallback>
        </mc:AlternateContent>
      </w:r>
    </w:p>
    <w:p w:rsidR="000B7043" w:rsidRPr="00A20292" w:rsidRDefault="000B7043" w:rsidP="00A20292">
      <w:pPr>
        <w:spacing w:line="200" w:lineRule="exact"/>
        <w:jc w:val="both"/>
        <w:rPr>
          <w:sz w:val="24"/>
          <w:szCs w:val="24"/>
        </w:rPr>
      </w:pPr>
    </w:p>
    <w:p w:rsidR="002D5CDF" w:rsidRDefault="00324D24">
      <w:pPr>
        <w:rPr>
          <w:sz w:val="24"/>
          <w:szCs w:val="24"/>
        </w:rPr>
      </w:pPr>
      <w:r>
        <w:rPr>
          <w:sz w:val="24"/>
          <w:szCs w:val="24"/>
        </w:rPr>
        <w:br w:type="page"/>
      </w:r>
    </w:p>
    <w:tbl>
      <w:tblPr>
        <w:tblStyle w:val="TabloKlavuzu"/>
        <w:tblW w:w="9296" w:type="dxa"/>
        <w:tblLook w:val="04A0" w:firstRow="1" w:lastRow="0" w:firstColumn="1" w:lastColumn="0" w:noHBand="0" w:noVBand="1"/>
      </w:tblPr>
      <w:tblGrid>
        <w:gridCol w:w="3393"/>
        <w:gridCol w:w="3378"/>
        <w:gridCol w:w="2525"/>
      </w:tblGrid>
      <w:tr w:rsidR="00F141E6" w:rsidTr="004C1068">
        <w:tc>
          <w:tcPr>
            <w:tcW w:w="9296" w:type="dxa"/>
            <w:gridSpan w:val="3"/>
          </w:tcPr>
          <w:p w:rsidR="00F141E6" w:rsidRPr="00F141E6" w:rsidRDefault="00F141E6" w:rsidP="00F141E6">
            <w:pPr>
              <w:shd w:val="clear" w:color="auto" w:fill="FFFFFF"/>
              <w:jc w:val="center"/>
              <w:rPr>
                <w:rFonts w:eastAsia="Times New Roman"/>
                <w:sz w:val="24"/>
                <w:szCs w:val="24"/>
              </w:rPr>
            </w:pPr>
            <w:r>
              <w:rPr>
                <w:rFonts w:eastAsia="Times New Roman"/>
                <w:sz w:val="24"/>
                <w:szCs w:val="24"/>
              </w:rPr>
              <w:lastRenderedPageBreak/>
              <w:t xml:space="preserve">Çizelge 4. </w:t>
            </w:r>
            <w:r w:rsidRPr="00F141E6">
              <w:rPr>
                <w:rFonts w:eastAsia="Times New Roman"/>
                <w:sz w:val="24"/>
                <w:szCs w:val="24"/>
              </w:rPr>
              <w:t>Önemli Tehlike Sembolleri</w:t>
            </w:r>
          </w:p>
        </w:tc>
      </w:tr>
      <w:tr w:rsidR="002D5CDF" w:rsidTr="00F141E6">
        <w:tc>
          <w:tcPr>
            <w:tcW w:w="3393" w:type="dxa"/>
          </w:tcPr>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drawing>
                <wp:inline distT="0" distB="0" distL="0" distR="0" wp14:anchorId="641A3E8E" wp14:editId="5DDEC552">
                  <wp:extent cx="733425" cy="733425"/>
                  <wp:effectExtent l="0" t="0" r="9525" b="9525"/>
                  <wp:docPr id="42" name="Resim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Patlayıcılar</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Kendinden tepkimeli</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Organik peroksitler</w:t>
            </w:r>
          </w:p>
        </w:tc>
        <w:tc>
          <w:tcPr>
            <w:tcW w:w="3378" w:type="dxa"/>
          </w:tcPr>
          <w:p w:rsidR="00F141E6"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drawing>
                <wp:inline distT="0" distB="0" distL="0" distR="0" wp14:anchorId="0FDB5C22" wp14:editId="6D6A4F6D">
                  <wp:extent cx="733425" cy="733425"/>
                  <wp:effectExtent l="0" t="0" r="9525" b="9525"/>
                  <wp:docPr id="41" name="Resim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Yanıcı</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Kendinden tepkimeli</w:t>
            </w:r>
          </w:p>
          <w:p w:rsidR="002D5CDF" w:rsidRPr="00F141E6" w:rsidRDefault="002D5CDF" w:rsidP="00F141E6">
            <w:pPr>
              <w:shd w:val="clear" w:color="auto" w:fill="FFFFFF"/>
              <w:ind w:left="9"/>
              <w:jc w:val="center"/>
              <w:rPr>
                <w:rFonts w:eastAsia="Times New Roman"/>
                <w:sz w:val="24"/>
                <w:szCs w:val="24"/>
              </w:rPr>
            </w:pPr>
            <w:proofErr w:type="spellStart"/>
            <w:r w:rsidRPr="00F141E6">
              <w:rPr>
                <w:rFonts w:eastAsia="Times New Roman"/>
                <w:sz w:val="24"/>
                <w:szCs w:val="24"/>
              </w:rPr>
              <w:t>Piroforik</w:t>
            </w:r>
            <w:proofErr w:type="spellEnd"/>
            <w:r w:rsidRPr="00F141E6">
              <w:rPr>
                <w:rFonts w:eastAsia="Times New Roman"/>
                <w:sz w:val="24"/>
                <w:szCs w:val="24"/>
              </w:rPr>
              <w:t xml:space="preserve"> sıvılar ve katılar</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Kendinden ısıtmalı reaktif</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Yanıcı gazlar yayar</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Organik Peroksitler</w:t>
            </w:r>
          </w:p>
        </w:tc>
        <w:tc>
          <w:tcPr>
            <w:tcW w:w="2525" w:type="dxa"/>
          </w:tcPr>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drawing>
                <wp:inline distT="0" distB="0" distL="0" distR="0" wp14:anchorId="227608F4" wp14:editId="254231F6">
                  <wp:extent cx="733425" cy="733425"/>
                  <wp:effectExtent l="0" t="0" r="9525" b="9525"/>
                  <wp:docPr id="40" name="Resim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F141E6">
              <w:rPr>
                <w:rFonts w:eastAsia="Times New Roman"/>
                <w:sz w:val="24"/>
                <w:szCs w:val="24"/>
              </w:rPr>
              <w:br/>
              <w:t>Oksitleyici</w:t>
            </w:r>
          </w:p>
          <w:p w:rsidR="002D5CDF" w:rsidRPr="00F141E6" w:rsidRDefault="002D5CDF" w:rsidP="00F141E6">
            <w:pPr>
              <w:jc w:val="center"/>
              <w:rPr>
                <w:rFonts w:eastAsia="Times New Roman"/>
                <w:sz w:val="24"/>
                <w:szCs w:val="24"/>
              </w:rPr>
            </w:pPr>
          </w:p>
        </w:tc>
      </w:tr>
      <w:tr w:rsidR="002D5CDF" w:rsidTr="00F141E6">
        <w:tc>
          <w:tcPr>
            <w:tcW w:w="3393" w:type="dxa"/>
          </w:tcPr>
          <w:p w:rsidR="00F141E6" w:rsidRPr="00F141E6" w:rsidRDefault="002D5CDF" w:rsidP="00F141E6">
            <w:pPr>
              <w:shd w:val="clear" w:color="auto" w:fill="FFFFFF"/>
              <w:jc w:val="center"/>
              <w:rPr>
                <w:rFonts w:eastAsia="Times New Roman"/>
                <w:sz w:val="24"/>
                <w:szCs w:val="24"/>
              </w:rPr>
            </w:pPr>
            <w:r w:rsidRPr="00F141E6">
              <w:rPr>
                <w:rFonts w:eastAsia="Times New Roman"/>
                <w:sz w:val="24"/>
                <w:szCs w:val="24"/>
              </w:rPr>
              <w:drawing>
                <wp:inline distT="0" distB="0" distL="0" distR="0" wp14:anchorId="6E256154" wp14:editId="2B13CC14">
                  <wp:extent cx="733425" cy="733425"/>
                  <wp:effectExtent l="0" t="0" r="9525" b="9525"/>
                  <wp:docPr id="39" name="Resim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Basınçlı gazlar</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Sıvılaştırılmış gazlar</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Soğutulmuş sıvılaştırılmış gazlar</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Çözünmüş gazlar</w:t>
            </w:r>
          </w:p>
        </w:tc>
        <w:tc>
          <w:tcPr>
            <w:tcW w:w="3378" w:type="dxa"/>
          </w:tcPr>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drawing>
                <wp:inline distT="0" distB="0" distL="0" distR="0" wp14:anchorId="12135E4A" wp14:editId="0C14EE1D">
                  <wp:extent cx="733425" cy="733425"/>
                  <wp:effectExtent l="0" t="0" r="9525" b="9525"/>
                  <wp:docPr id="38" name="Resim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F141E6" w:rsidRPr="00F141E6">
              <w:rPr>
                <w:rFonts w:eastAsia="Times New Roman"/>
                <w:sz w:val="24"/>
                <w:szCs w:val="24"/>
              </w:rPr>
              <w:br/>
            </w:r>
            <w:r w:rsidRPr="00F141E6">
              <w:rPr>
                <w:rFonts w:eastAsia="Times New Roman"/>
                <w:sz w:val="24"/>
                <w:szCs w:val="24"/>
              </w:rPr>
              <w:t>Aşındırıcı</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Cilt korozyonu</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Ciddi göz hasarı</w:t>
            </w:r>
          </w:p>
          <w:p w:rsidR="002D5CDF" w:rsidRPr="00F141E6" w:rsidRDefault="002D5CDF" w:rsidP="00F141E6">
            <w:pPr>
              <w:ind w:left="9"/>
              <w:jc w:val="center"/>
              <w:rPr>
                <w:rFonts w:eastAsia="Times New Roman"/>
                <w:sz w:val="24"/>
                <w:szCs w:val="24"/>
              </w:rPr>
            </w:pPr>
          </w:p>
        </w:tc>
        <w:tc>
          <w:tcPr>
            <w:tcW w:w="2525" w:type="dxa"/>
          </w:tcPr>
          <w:p w:rsidR="002D5CDF" w:rsidRPr="00F141E6" w:rsidRDefault="00F141E6" w:rsidP="00F141E6">
            <w:pPr>
              <w:shd w:val="clear" w:color="auto" w:fill="FFFFFF"/>
              <w:jc w:val="center"/>
              <w:rPr>
                <w:rFonts w:eastAsia="Times New Roman"/>
                <w:sz w:val="24"/>
                <w:szCs w:val="24"/>
              </w:rPr>
            </w:pPr>
            <w:r w:rsidRPr="00F141E6">
              <w:rPr>
                <w:rFonts w:eastAsia="Times New Roman"/>
                <w:sz w:val="24"/>
                <w:szCs w:val="24"/>
              </w:rPr>
              <w:drawing>
                <wp:inline distT="0" distB="0" distL="0" distR="0">
                  <wp:extent cx="733425" cy="733425"/>
                  <wp:effectExtent l="0" t="0" r="9525" b="9525"/>
                  <wp:docPr id="43" name="Resim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 xml:space="preserve">Akut </w:t>
            </w:r>
            <w:proofErr w:type="spellStart"/>
            <w:r w:rsidRPr="00F141E6">
              <w:rPr>
                <w:rFonts w:eastAsia="Times New Roman"/>
                <w:sz w:val="24"/>
                <w:szCs w:val="24"/>
              </w:rPr>
              <w:t>toksisite</w:t>
            </w:r>
            <w:proofErr w:type="spellEnd"/>
          </w:p>
        </w:tc>
      </w:tr>
      <w:tr w:rsidR="002D5CDF" w:rsidTr="00F141E6">
        <w:tc>
          <w:tcPr>
            <w:tcW w:w="3393" w:type="dxa"/>
          </w:tcPr>
          <w:p w:rsidR="00F141E6" w:rsidRPr="00F141E6" w:rsidRDefault="002D5CDF" w:rsidP="00F141E6">
            <w:pPr>
              <w:shd w:val="clear" w:color="auto" w:fill="FFFFFF"/>
              <w:jc w:val="center"/>
              <w:rPr>
                <w:rFonts w:eastAsia="Times New Roman"/>
                <w:sz w:val="24"/>
                <w:szCs w:val="24"/>
              </w:rPr>
            </w:pPr>
            <w:r w:rsidRPr="00F141E6">
              <w:rPr>
                <w:rFonts w:eastAsia="Times New Roman"/>
                <w:sz w:val="24"/>
                <w:szCs w:val="24"/>
              </w:rPr>
              <w:drawing>
                <wp:inline distT="0" distB="0" distL="0" distR="0" wp14:anchorId="7010975C" wp14:editId="478B9078">
                  <wp:extent cx="733425" cy="733425"/>
                  <wp:effectExtent l="0" t="0" r="9525" b="9525"/>
                  <wp:docPr id="36" name="Resim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 xml:space="preserve">Akut </w:t>
            </w:r>
            <w:proofErr w:type="spellStart"/>
            <w:r w:rsidRPr="00F141E6">
              <w:rPr>
                <w:rFonts w:eastAsia="Times New Roman"/>
                <w:sz w:val="24"/>
                <w:szCs w:val="24"/>
              </w:rPr>
              <w:t>toksisite</w:t>
            </w:r>
            <w:proofErr w:type="spellEnd"/>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Cilt tahrişi</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Göz tahrişi</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Cildin hassaslaşması</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Solunum yolu tahrişi</w:t>
            </w:r>
          </w:p>
          <w:p w:rsidR="002D5CDF" w:rsidRPr="00F141E6" w:rsidRDefault="002D5CDF" w:rsidP="00F141E6">
            <w:pPr>
              <w:shd w:val="clear" w:color="auto" w:fill="FFFFFF"/>
              <w:jc w:val="center"/>
              <w:rPr>
                <w:rFonts w:eastAsia="Times New Roman"/>
                <w:sz w:val="24"/>
                <w:szCs w:val="24"/>
              </w:rPr>
            </w:pPr>
            <w:r w:rsidRPr="00F141E6">
              <w:rPr>
                <w:rFonts w:eastAsia="Times New Roman"/>
                <w:sz w:val="24"/>
                <w:szCs w:val="24"/>
              </w:rPr>
              <w:t xml:space="preserve">Özel Hedefli Organ </w:t>
            </w:r>
            <w:proofErr w:type="spellStart"/>
            <w:r w:rsidRPr="00F141E6">
              <w:rPr>
                <w:rFonts w:eastAsia="Times New Roman"/>
                <w:sz w:val="24"/>
                <w:szCs w:val="24"/>
              </w:rPr>
              <w:t>Toksisitesi</w:t>
            </w:r>
            <w:proofErr w:type="spellEnd"/>
          </w:p>
        </w:tc>
        <w:tc>
          <w:tcPr>
            <w:tcW w:w="3378" w:type="dxa"/>
          </w:tcPr>
          <w:p w:rsidR="00F141E6"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drawing>
                <wp:inline distT="0" distB="0" distL="0" distR="0" wp14:anchorId="24D6C61E" wp14:editId="5E7B2385">
                  <wp:extent cx="733425" cy="733425"/>
                  <wp:effectExtent l="0" t="0" r="9525" b="9525"/>
                  <wp:docPr id="35" name="Resim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Solunum yollarının hassaslaşması</w:t>
            </w:r>
          </w:p>
          <w:p w:rsidR="002D5CDF" w:rsidRPr="00F141E6" w:rsidRDefault="002D5CDF" w:rsidP="00F141E6">
            <w:pPr>
              <w:shd w:val="clear" w:color="auto" w:fill="FFFFFF"/>
              <w:ind w:left="9"/>
              <w:jc w:val="center"/>
              <w:rPr>
                <w:rFonts w:eastAsia="Times New Roman"/>
                <w:sz w:val="24"/>
                <w:szCs w:val="24"/>
              </w:rPr>
            </w:pPr>
            <w:proofErr w:type="spellStart"/>
            <w:r w:rsidRPr="00F141E6">
              <w:rPr>
                <w:rFonts w:eastAsia="Times New Roman"/>
                <w:sz w:val="24"/>
                <w:szCs w:val="24"/>
              </w:rPr>
              <w:t>Germ</w:t>
            </w:r>
            <w:proofErr w:type="spellEnd"/>
            <w:r w:rsidRPr="00F141E6">
              <w:rPr>
                <w:rFonts w:eastAsia="Times New Roman"/>
                <w:sz w:val="24"/>
                <w:szCs w:val="24"/>
              </w:rPr>
              <w:t xml:space="preserve"> hücre </w:t>
            </w:r>
            <w:proofErr w:type="spellStart"/>
            <w:r w:rsidRPr="00F141E6">
              <w:rPr>
                <w:rFonts w:eastAsia="Times New Roman"/>
                <w:sz w:val="24"/>
                <w:szCs w:val="24"/>
              </w:rPr>
              <w:t>mutajenisitesi</w:t>
            </w:r>
            <w:proofErr w:type="spellEnd"/>
          </w:p>
          <w:p w:rsidR="002D5CDF" w:rsidRPr="00F141E6" w:rsidRDefault="002D5CDF" w:rsidP="00F141E6">
            <w:pPr>
              <w:shd w:val="clear" w:color="auto" w:fill="FFFFFF"/>
              <w:ind w:left="9"/>
              <w:jc w:val="center"/>
              <w:rPr>
                <w:rFonts w:eastAsia="Times New Roman"/>
                <w:sz w:val="24"/>
                <w:szCs w:val="24"/>
              </w:rPr>
            </w:pPr>
            <w:proofErr w:type="spellStart"/>
            <w:r w:rsidRPr="00F141E6">
              <w:rPr>
                <w:rFonts w:eastAsia="Times New Roman"/>
                <w:sz w:val="24"/>
                <w:szCs w:val="24"/>
              </w:rPr>
              <w:t>Karsinojenisite</w:t>
            </w:r>
            <w:proofErr w:type="spellEnd"/>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 xml:space="preserve">Üreme organlarında </w:t>
            </w:r>
            <w:proofErr w:type="spellStart"/>
            <w:r w:rsidRPr="00F141E6">
              <w:rPr>
                <w:rFonts w:eastAsia="Times New Roman"/>
                <w:sz w:val="24"/>
                <w:szCs w:val="24"/>
              </w:rPr>
              <w:t>toksisite</w:t>
            </w:r>
            <w:proofErr w:type="spellEnd"/>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Özel Hedefli Organ</w:t>
            </w:r>
          </w:p>
          <w:p w:rsidR="002D5CDF" w:rsidRPr="00F141E6" w:rsidRDefault="002D5CDF" w:rsidP="00F141E6">
            <w:pPr>
              <w:shd w:val="clear" w:color="auto" w:fill="FFFFFF"/>
              <w:ind w:left="9"/>
              <w:jc w:val="center"/>
              <w:rPr>
                <w:rFonts w:eastAsia="Times New Roman"/>
                <w:sz w:val="24"/>
                <w:szCs w:val="24"/>
              </w:rPr>
            </w:pPr>
            <w:r w:rsidRPr="00F141E6">
              <w:rPr>
                <w:rFonts w:eastAsia="Times New Roman"/>
                <w:sz w:val="24"/>
                <w:szCs w:val="24"/>
              </w:rPr>
              <w:t>Solunum tehlikesi</w:t>
            </w:r>
          </w:p>
        </w:tc>
        <w:tc>
          <w:tcPr>
            <w:tcW w:w="2525" w:type="dxa"/>
          </w:tcPr>
          <w:p w:rsidR="00F141E6" w:rsidRPr="00F141E6" w:rsidRDefault="002D5CDF" w:rsidP="00F141E6">
            <w:pPr>
              <w:jc w:val="center"/>
              <w:rPr>
                <w:rFonts w:eastAsia="Times New Roman"/>
                <w:sz w:val="24"/>
                <w:szCs w:val="24"/>
              </w:rPr>
            </w:pPr>
            <w:r w:rsidRPr="00F141E6">
              <w:rPr>
                <w:rFonts w:eastAsia="Times New Roman"/>
                <w:sz w:val="24"/>
                <w:szCs w:val="24"/>
              </w:rPr>
              <w:drawing>
                <wp:inline distT="0" distB="0" distL="0" distR="0" wp14:anchorId="28141224" wp14:editId="2508AA59">
                  <wp:extent cx="733425" cy="733425"/>
                  <wp:effectExtent l="0" t="0" r="9525" b="9525"/>
                  <wp:docPr id="34" name="Resim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D5CDF" w:rsidRPr="00F141E6" w:rsidRDefault="00F141E6" w:rsidP="00F141E6">
            <w:pPr>
              <w:jc w:val="center"/>
              <w:rPr>
                <w:rFonts w:eastAsia="Times New Roman"/>
                <w:sz w:val="24"/>
                <w:szCs w:val="24"/>
              </w:rPr>
            </w:pPr>
            <w:r w:rsidRPr="00F141E6">
              <w:rPr>
                <w:rFonts w:eastAsia="Times New Roman"/>
                <w:sz w:val="24"/>
                <w:szCs w:val="24"/>
              </w:rPr>
              <w:t>Su ortamı için tehlikeli</w:t>
            </w:r>
          </w:p>
        </w:tc>
      </w:tr>
      <w:tr w:rsidR="00F141E6" w:rsidTr="00F141E6">
        <w:tc>
          <w:tcPr>
            <w:tcW w:w="3393" w:type="dxa"/>
          </w:tcPr>
          <w:p w:rsidR="00F141E6" w:rsidRDefault="00F141E6" w:rsidP="00F141E6">
            <w:pPr>
              <w:shd w:val="clear" w:color="auto" w:fill="FFFFFF"/>
              <w:jc w:val="center"/>
              <w:rPr>
                <w:rFonts w:eastAsia="Times New Roman"/>
                <w:sz w:val="24"/>
                <w:szCs w:val="24"/>
              </w:rPr>
            </w:pPr>
            <w:r>
              <w:rPr>
                <w:noProof/>
              </w:rPr>
              <w:drawing>
                <wp:inline distT="0" distB="0" distL="0" distR="0" wp14:anchorId="1DC473AF" wp14:editId="1C2FEB52">
                  <wp:extent cx="900000" cy="1061947"/>
                  <wp:effectExtent l="0" t="0" r="0" b="5080"/>
                  <wp:docPr id="44" name="Resim 44" descr="Universal Graphic Signs And Labels - Biohazard Caution Biological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Graphic Signs And Labels - Biohazard Caution Biological Haz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250" r="8000"/>
                          <a:stretch/>
                        </pic:blipFill>
                        <pic:spPr bwMode="auto">
                          <a:xfrm>
                            <a:off x="0" y="0"/>
                            <a:ext cx="900000" cy="1061947"/>
                          </a:xfrm>
                          <a:prstGeom prst="rect">
                            <a:avLst/>
                          </a:prstGeom>
                          <a:noFill/>
                          <a:ln>
                            <a:noFill/>
                          </a:ln>
                          <a:extLst>
                            <a:ext uri="{53640926-AAD7-44D8-BBD7-CCE9431645EC}">
                              <a14:shadowObscured xmlns:a14="http://schemas.microsoft.com/office/drawing/2010/main"/>
                            </a:ext>
                          </a:extLst>
                        </pic:spPr>
                      </pic:pic>
                    </a:graphicData>
                  </a:graphic>
                </wp:inline>
              </w:drawing>
            </w:r>
          </w:p>
          <w:p w:rsidR="00F141E6" w:rsidRPr="00F141E6" w:rsidRDefault="00F141E6" w:rsidP="00F141E6">
            <w:pPr>
              <w:shd w:val="clear" w:color="auto" w:fill="FFFFFF"/>
              <w:jc w:val="center"/>
              <w:rPr>
                <w:rFonts w:eastAsia="Times New Roman"/>
                <w:sz w:val="24"/>
                <w:szCs w:val="24"/>
              </w:rPr>
            </w:pPr>
            <w:r>
              <w:rPr>
                <w:rFonts w:eastAsia="Times New Roman"/>
                <w:sz w:val="24"/>
                <w:szCs w:val="24"/>
              </w:rPr>
              <w:t>İnsan sağlığı için tehlikeli biyolojik maddeler</w:t>
            </w:r>
          </w:p>
        </w:tc>
        <w:tc>
          <w:tcPr>
            <w:tcW w:w="3378" w:type="dxa"/>
          </w:tcPr>
          <w:p w:rsidR="00F141E6" w:rsidRPr="00F141E6" w:rsidRDefault="00F141E6" w:rsidP="00F141E6">
            <w:pPr>
              <w:shd w:val="clear" w:color="auto" w:fill="FFFFFF"/>
              <w:ind w:left="9"/>
              <w:jc w:val="center"/>
              <w:rPr>
                <w:rFonts w:eastAsia="Times New Roman"/>
                <w:sz w:val="24"/>
                <w:szCs w:val="24"/>
              </w:rPr>
            </w:pPr>
          </w:p>
        </w:tc>
        <w:tc>
          <w:tcPr>
            <w:tcW w:w="2525" w:type="dxa"/>
          </w:tcPr>
          <w:p w:rsidR="00F141E6" w:rsidRPr="00F141E6" w:rsidRDefault="00F141E6" w:rsidP="00F141E6">
            <w:pPr>
              <w:jc w:val="center"/>
              <w:rPr>
                <w:rFonts w:eastAsia="Times New Roman"/>
                <w:sz w:val="24"/>
                <w:szCs w:val="24"/>
              </w:rPr>
            </w:pPr>
          </w:p>
        </w:tc>
      </w:tr>
    </w:tbl>
    <w:p w:rsidR="00324D24" w:rsidRDefault="00324D24">
      <w:pPr>
        <w:rPr>
          <w:sz w:val="24"/>
          <w:szCs w:val="24"/>
        </w:rPr>
      </w:pPr>
    </w:p>
    <w:p w:rsidR="00F141E6" w:rsidRDefault="00F141E6">
      <w:pPr>
        <w:rPr>
          <w:sz w:val="24"/>
          <w:szCs w:val="24"/>
        </w:rPr>
      </w:pPr>
    </w:p>
    <w:p w:rsidR="00F141E6" w:rsidRPr="00F141E6" w:rsidRDefault="00F141E6">
      <w:pPr>
        <w:rPr>
          <w:b/>
          <w:sz w:val="24"/>
          <w:szCs w:val="24"/>
        </w:rPr>
      </w:pPr>
      <w:r w:rsidRPr="00F141E6">
        <w:rPr>
          <w:b/>
          <w:sz w:val="24"/>
          <w:szCs w:val="24"/>
        </w:rPr>
        <w:t>Kaynaklar:</w:t>
      </w:r>
    </w:p>
    <w:p w:rsidR="00F141E6" w:rsidRPr="00F141E6" w:rsidRDefault="00F141E6" w:rsidP="00F141E6">
      <w:pPr>
        <w:pStyle w:val="ListeParagraf"/>
        <w:numPr>
          <w:ilvl w:val="0"/>
          <w:numId w:val="16"/>
        </w:numPr>
        <w:ind w:left="284" w:hanging="284"/>
        <w:jc w:val="both"/>
        <w:rPr>
          <w:sz w:val="24"/>
          <w:szCs w:val="24"/>
        </w:rPr>
      </w:pPr>
      <w:r w:rsidRPr="00F141E6">
        <w:rPr>
          <w:sz w:val="24"/>
          <w:szCs w:val="24"/>
        </w:rPr>
        <w:t>Kimya Mühendisliği Laboratuvar Güvenliği El Kitapçığı, Yıldız Teknik Üniversitesi, 2018.</w:t>
      </w:r>
    </w:p>
    <w:p w:rsidR="00F141E6" w:rsidRPr="00F141E6" w:rsidRDefault="00F141E6" w:rsidP="00F141E6">
      <w:pPr>
        <w:pStyle w:val="ListeParagraf"/>
        <w:numPr>
          <w:ilvl w:val="0"/>
          <w:numId w:val="16"/>
        </w:numPr>
        <w:ind w:left="284" w:hanging="284"/>
        <w:jc w:val="both"/>
        <w:rPr>
          <w:sz w:val="24"/>
          <w:szCs w:val="24"/>
        </w:rPr>
      </w:pPr>
      <w:r w:rsidRPr="00F141E6">
        <w:rPr>
          <w:sz w:val="24"/>
          <w:szCs w:val="24"/>
        </w:rPr>
        <w:t>Laboratuvar Güvenliği El Kitabı</w:t>
      </w:r>
      <w:r w:rsidRPr="00F141E6">
        <w:rPr>
          <w:sz w:val="24"/>
          <w:szCs w:val="24"/>
        </w:rPr>
        <w:t>, Sağlık Bakanlığı Halk,  Sağlığı Genel Müdürlüğü, Ankara, 2019.</w:t>
      </w:r>
    </w:p>
    <w:p w:rsidR="00F141E6" w:rsidRPr="00F141E6" w:rsidRDefault="00F141E6" w:rsidP="00F141E6">
      <w:pPr>
        <w:pStyle w:val="bodytext"/>
        <w:numPr>
          <w:ilvl w:val="0"/>
          <w:numId w:val="16"/>
        </w:numPr>
        <w:shd w:val="clear" w:color="auto" w:fill="FFFFFF"/>
        <w:spacing w:before="0" w:beforeAutospacing="0" w:after="0" w:afterAutospacing="0"/>
        <w:ind w:left="284" w:hanging="284"/>
        <w:jc w:val="both"/>
        <w:textAlignment w:val="baseline"/>
        <w:rPr>
          <w:rFonts w:eastAsiaTheme="minorEastAsia"/>
        </w:rPr>
      </w:pPr>
      <w:r>
        <w:rPr>
          <w:rFonts w:eastAsiaTheme="minorEastAsia"/>
        </w:rPr>
        <w:t>Un</w:t>
      </w:r>
      <w:r w:rsidRPr="00F141E6">
        <w:rPr>
          <w:rFonts w:eastAsiaTheme="minorEastAsia"/>
        </w:rPr>
        <w:t xml:space="preserve">ited Nations </w:t>
      </w:r>
      <w:proofErr w:type="spellStart"/>
      <w:r w:rsidRPr="00F141E6">
        <w:rPr>
          <w:rFonts w:eastAsiaTheme="minorEastAsia"/>
        </w:rPr>
        <w:t>Economic</w:t>
      </w:r>
      <w:proofErr w:type="spellEnd"/>
      <w:r w:rsidRPr="00F141E6">
        <w:rPr>
          <w:rFonts w:eastAsiaTheme="minorEastAsia"/>
        </w:rPr>
        <w:t xml:space="preserve"> </w:t>
      </w:r>
      <w:proofErr w:type="spellStart"/>
      <w:r w:rsidRPr="00F141E6">
        <w:rPr>
          <w:rFonts w:eastAsiaTheme="minorEastAsia"/>
        </w:rPr>
        <w:t>Commission</w:t>
      </w:r>
      <w:proofErr w:type="spellEnd"/>
      <w:r w:rsidRPr="00F141E6">
        <w:rPr>
          <w:rFonts w:eastAsiaTheme="minorEastAsia"/>
        </w:rPr>
        <w:t xml:space="preserve"> </w:t>
      </w:r>
      <w:proofErr w:type="spellStart"/>
      <w:r w:rsidRPr="00F141E6">
        <w:rPr>
          <w:rFonts w:eastAsiaTheme="minorEastAsia"/>
        </w:rPr>
        <w:t>for</w:t>
      </w:r>
      <w:proofErr w:type="spellEnd"/>
      <w:r w:rsidRPr="00F141E6">
        <w:rPr>
          <w:rFonts w:eastAsiaTheme="minorEastAsia"/>
        </w:rPr>
        <w:t xml:space="preserve"> Europe</w:t>
      </w:r>
      <w:r w:rsidRPr="00F141E6">
        <w:rPr>
          <w:rFonts w:eastAsiaTheme="minorEastAsia"/>
        </w:rPr>
        <w:t xml:space="preserve"> (UNECE), </w:t>
      </w:r>
      <w:proofErr w:type="spellStart"/>
      <w:r w:rsidRPr="00F141E6">
        <w:rPr>
          <w:rFonts w:eastAsiaTheme="minorEastAsia"/>
        </w:rPr>
        <w:t>Globally</w:t>
      </w:r>
      <w:proofErr w:type="spellEnd"/>
      <w:r w:rsidRPr="00F141E6">
        <w:rPr>
          <w:rFonts w:eastAsiaTheme="minorEastAsia"/>
        </w:rPr>
        <w:t xml:space="preserve"> </w:t>
      </w:r>
      <w:proofErr w:type="spellStart"/>
      <w:r w:rsidRPr="00F141E6">
        <w:rPr>
          <w:rFonts w:eastAsiaTheme="minorEastAsia"/>
        </w:rPr>
        <w:t>Harmonized</w:t>
      </w:r>
      <w:proofErr w:type="spellEnd"/>
      <w:r w:rsidRPr="00F141E6">
        <w:rPr>
          <w:rFonts w:eastAsiaTheme="minorEastAsia"/>
        </w:rPr>
        <w:t xml:space="preserve"> </w:t>
      </w:r>
      <w:proofErr w:type="spellStart"/>
      <w:r w:rsidRPr="00F141E6">
        <w:rPr>
          <w:rFonts w:eastAsiaTheme="minorEastAsia"/>
        </w:rPr>
        <w:t>System</w:t>
      </w:r>
      <w:proofErr w:type="spellEnd"/>
      <w:r w:rsidRPr="00F141E6">
        <w:rPr>
          <w:rFonts w:eastAsiaTheme="minorEastAsia"/>
        </w:rPr>
        <w:t xml:space="preserve"> of </w:t>
      </w:r>
      <w:proofErr w:type="spellStart"/>
      <w:r w:rsidRPr="00F141E6">
        <w:rPr>
          <w:rFonts w:eastAsiaTheme="minorEastAsia"/>
        </w:rPr>
        <w:t>Classification</w:t>
      </w:r>
      <w:proofErr w:type="spellEnd"/>
      <w:r w:rsidRPr="00F141E6">
        <w:rPr>
          <w:rFonts w:eastAsiaTheme="minorEastAsia"/>
        </w:rPr>
        <w:t xml:space="preserve"> </w:t>
      </w:r>
      <w:proofErr w:type="spellStart"/>
      <w:r w:rsidRPr="00F141E6">
        <w:rPr>
          <w:rFonts w:eastAsiaTheme="minorEastAsia"/>
        </w:rPr>
        <w:t>and</w:t>
      </w:r>
      <w:proofErr w:type="spellEnd"/>
      <w:r w:rsidRPr="00F141E6">
        <w:rPr>
          <w:rFonts w:eastAsiaTheme="minorEastAsia"/>
        </w:rPr>
        <w:t xml:space="preserve"> </w:t>
      </w:r>
      <w:proofErr w:type="spellStart"/>
      <w:r w:rsidRPr="00F141E6">
        <w:rPr>
          <w:rFonts w:eastAsiaTheme="minorEastAsia"/>
        </w:rPr>
        <w:t>Labelling</w:t>
      </w:r>
      <w:proofErr w:type="spellEnd"/>
      <w:r w:rsidRPr="00F141E6">
        <w:rPr>
          <w:rFonts w:eastAsiaTheme="minorEastAsia"/>
        </w:rPr>
        <w:t xml:space="preserve"> of </w:t>
      </w:r>
      <w:proofErr w:type="spellStart"/>
      <w:r w:rsidRPr="00F141E6">
        <w:rPr>
          <w:rFonts w:eastAsiaTheme="minorEastAsia"/>
        </w:rPr>
        <w:t>Chemicals</w:t>
      </w:r>
      <w:proofErr w:type="spellEnd"/>
      <w:r w:rsidRPr="00F141E6">
        <w:rPr>
          <w:rFonts w:eastAsiaTheme="minorEastAsia"/>
        </w:rPr>
        <w:t xml:space="preserve"> (GHS)</w:t>
      </w:r>
      <w:r w:rsidRPr="00F141E6">
        <w:rPr>
          <w:rFonts w:eastAsiaTheme="minorEastAsia"/>
        </w:rPr>
        <w:t>, http://www.unece.org/, Erişim Tarihi: 24.09.20</w:t>
      </w:r>
      <w:bookmarkStart w:id="13" w:name="_GoBack"/>
      <w:bookmarkEnd w:id="13"/>
      <w:r w:rsidRPr="00F141E6">
        <w:rPr>
          <w:rFonts w:eastAsiaTheme="minorEastAsia"/>
        </w:rPr>
        <w:t>19</w:t>
      </w:r>
    </w:p>
    <w:p w:rsidR="00F141E6" w:rsidRDefault="00F141E6">
      <w:pPr>
        <w:rPr>
          <w:sz w:val="24"/>
          <w:szCs w:val="24"/>
        </w:rPr>
      </w:pPr>
    </w:p>
    <w:sectPr w:rsidR="00F141E6">
      <w:pgSz w:w="11900" w:h="16838"/>
      <w:pgMar w:top="1410" w:right="1406" w:bottom="419"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CC5"/>
    <w:multiLevelType w:val="multilevel"/>
    <w:tmpl w:val="052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B1B0F"/>
    <w:multiLevelType w:val="multilevel"/>
    <w:tmpl w:val="AC8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5CFF"/>
    <w:multiLevelType w:val="hybridMultilevel"/>
    <w:tmpl w:val="6972B5B4"/>
    <w:lvl w:ilvl="0" w:tplc="2F0E7880">
      <w:start w:val="1"/>
      <w:numFmt w:val="decimal"/>
      <w:lvlText w:val="%1."/>
      <w:lvlJc w:val="left"/>
    </w:lvl>
    <w:lvl w:ilvl="1" w:tplc="6D04ACEE">
      <w:numFmt w:val="decimal"/>
      <w:lvlText w:val=""/>
      <w:lvlJc w:val="left"/>
    </w:lvl>
    <w:lvl w:ilvl="2" w:tplc="D78A46FE">
      <w:numFmt w:val="decimal"/>
      <w:lvlText w:val=""/>
      <w:lvlJc w:val="left"/>
    </w:lvl>
    <w:lvl w:ilvl="3" w:tplc="EC787A68">
      <w:numFmt w:val="decimal"/>
      <w:lvlText w:val=""/>
      <w:lvlJc w:val="left"/>
    </w:lvl>
    <w:lvl w:ilvl="4" w:tplc="6E842F4E">
      <w:numFmt w:val="decimal"/>
      <w:lvlText w:val=""/>
      <w:lvlJc w:val="left"/>
    </w:lvl>
    <w:lvl w:ilvl="5" w:tplc="0F187F5C">
      <w:numFmt w:val="decimal"/>
      <w:lvlText w:val=""/>
      <w:lvlJc w:val="left"/>
    </w:lvl>
    <w:lvl w:ilvl="6" w:tplc="4A609BAC">
      <w:numFmt w:val="decimal"/>
      <w:lvlText w:val=""/>
      <w:lvlJc w:val="left"/>
    </w:lvl>
    <w:lvl w:ilvl="7" w:tplc="9E107C0C">
      <w:numFmt w:val="decimal"/>
      <w:lvlText w:val=""/>
      <w:lvlJc w:val="left"/>
    </w:lvl>
    <w:lvl w:ilvl="8" w:tplc="4A841214">
      <w:numFmt w:val="decimal"/>
      <w:lvlText w:val=""/>
      <w:lvlJc w:val="left"/>
    </w:lvl>
  </w:abstractNum>
  <w:abstractNum w:abstractNumId="3" w15:restartNumberingAfterBreak="0">
    <w:nsid w:val="238A1AC6"/>
    <w:multiLevelType w:val="multilevel"/>
    <w:tmpl w:val="CCD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E1F29"/>
    <w:multiLevelType w:val="hybridMultilevel"/>
    <w:tmpl w:val="072A428A"/>
    <w:lvl w:ilvl="0" w:tplc="F8987E36">
      <w:start w:val="4"/>
      <w:numFmt w:val="decimal"/>
      <w:lvlText w:val="%1."/>
      <w:lvlJc w:val="left"/>
    </w:lvl>
    <w:lvl w:ilvl="1" w:tplc="600E59F4">
      <w:numFmt w:val="decimal"/>
      <w:lvlText w:val=""/>
      <w:lvlJc w:val="left"/>
    </w:lvl>
    <w:lvl w:ilvl="2" w:tplc="64AA2A24">
      <w:numFmt w:val="decimal"/>
      <w:lvlText w:val=""/>
      <w:lvlJc w:val="left"/>
    </w:lvl>
    <w:lvl w:ilvl="3" w:tplc="2E9A3BD2">
      <w:numFmt w:val="decimal"/>
      <w:lvlText w:val=""/>
      <w:lvlJc w:val="left"/>
    </w:lvl>
    <w:lvl w:ilvl="4" w:tplc="3F8897A2">
      <w:numFmt w:val="decimal"/>
      <w:lvlText w:val=""/>
      <w:lvlJc w:val="left"/>
    </w:lvl>
    <w:lvl w:ilvl="5" w:tplc="869A3F3A">
      <w:numFmt w:val="decimal"/>
      <w:lvlText w:val=""/>
      <w:lvlJc w:val="left"/>
    </w:lvl>
    <w:lvl w:ilvl="6" w:tplc="1E10BFD8">
      <w:numFmt w:val="decimal"/>
      <w:lvlText w:val=""/>
      <w:lvlJc w:val="left"/>
    </w:lvl>
    <w:lvl w:ilvl="7" w:tplc="5614B82C">
      <w:numFmt w:val="decimal"/>
      <w:lvlText w:val=""/>
      <w:lvlJc w:val="left"/>
    </w:lvl>
    <w:lvl w:ilvl="8" w:tplc="021EAE6C">
      <w:numFmt w:val="decimal"/>
      <w:lvlText w:val=""/>
      <w:lvlJc w:val="left"/>
    </w:lvl>
  </w:abstractNum>
  <w:abstractNum w:abstractNumId="5" w15:restartNumberingAfterBreak="0">
    <w:nsid w:val="27145C7F"/>
    <w:multiLevelType w:val="multilevel"/>
    <w:tmpl w:val="7970245C"/>
    <w:lvl w:ilvl="0">
      <w:start w:val="4"/>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8944A"/>
    <w:multiLevelType w:val="hybridMultilevel"/>
    <w:tmpl w:val="F9C80D4C"/>
    <w:lvl w:ilvl="0" w:tplc="8A126C34">
      <w:start w:val="1"/>
      <w:numFmt w:val="decimal"/>
      <w:lvlText w:val="%1."/>
      <w:lvlJc w:val="left"/>
    </w:lvl>
    <w:lvl w:ilvl="1" w:tplc="6486CE44">
      <w:numFmt w:val="decimal"/>
      <w:lvlText w:val=""/>
      <w:lvlJc w:val="left"/>
    </w:lvl>
    <w:lvl w:ilvl="2" w:tplc="9D565954">
      <w:numFmt w:val="decimal"/>
      <w:lvlText w:val=""/>
      <w:lvlJc w:val="left"/>
    </w:lvl>
    <w:lvl w:ilvl="3" w:tplc="6CA0B896">
      <w:numFmt w:val="decimal"/>
      <w:lvlText w:val=""/>
      <w:lvlJc w:val="left"/>
    </w:lvl>
    <w:lvl w:ilvl="4" w:tplc="F13AFADC">
      <w:numFmt w:val="decimal"/>
      <w:lvlText w:val=""/>
      <w:lvlJc w:val="left"/>
    </w:lvl>
    <w:lvl w:ilvl="5" w:tplc="8C3A3082">
      <w:numFmt w:val="decimal"/>
      <w:lvlText w:val=""/>
      <w:lvlJc w:val="left"/>
    </w:lvl>
    <w:lvl w:ilvl="6" w:tplc="4334A842">
      <w:numFmt w:val="decimal"/>
      <w:lvlText w:val=""/>
      <w:lvlJc w:val="left"/>
    </w:lvl>
    <w:lvl w:ilvl="7" w:tplc="700E5DC2">
      <w:numFmt w:val="decimal"/>
      <w:lvlText w:val=""/>
      <w:lvlJc w:val="left"/>
    </w:lvl>
    <w:lvl w:ilvl="8" w:tplc="6DB8CACA">
      <w:numFmt w:val="decimal"/>
      <w:lvlText w:val=""/>
      <w:lvlJc w:val="left"/>
    </w:lvl>
  </w:abstractNum>
  <w:abstractNum w:abstractNumId="7" w15:restartNumberingAfterBreak="0">
    <w:nsid w:val="3092124C"/>
    <w:multiLevelType w:val="multilevel"/>
    <w:tmpl w:val="3D8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D5693"/>
    <w:multiLevelType w:val="multilevel"/>
    <w:tmpl w:val="1BE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7CCD"/>
    <w:multiLevelType w:val="hybridMultilevel"/>
    <w:tmpl w:val="F8406CF4"/>
    <w:lvl w:ilvl="0" w:tplc="69EAA128">
      <w:start w:val="1"/>
      <w:numFmt w:val="decimal"/>
      <w:lvlText w:val="04.%1."/>
      <w:lvlJc w:val="left"/>
    </w:lvl>
    <w:lvl w:ilvl="1" w:tplc="F89E5266">
      <w:numFmt w:val="decimal"/>
      <w:lvlText w:val=""/>
      <w:lvlJc w:val="left"/>
    </w:lvl>
    <w:lvl w:ilvl="2" w:tplc="96FCC3AE">
      <w:numFmt w:val="decimal"/>
      <w:lvlText w:val=""/>
      <w:lvlJc w:val="left"/>
    </w:lvl>
    <w:lvl w:ilvl="3" w:tplc="6FE04590">
      <w:numFmt w:val="decimal"/>
      <w:lvlText w:val=""/>
      <w:lvlJc w:val="left"/>
    </w:lvl>
    <w:lvl w:ilvl="4" w:tplc="F6D259A6">
      <w:numFmt w:val="decimal"/>
      <w:lvlText w:val=""/>
      <w:lvlJc w:val="left"/>
    </w:lvl>
    <w:lvl w:ilvl="5" w:tplc="BE820424">
      <w:numFmt w:val="decimal"/>
      <w:lvlText w:val=""/>
      <w:lvlJc w:val="left"/>
    </w:lvl>
    <w:lvl w:ilvl="6" w:tplc="59CC6F8C">
      <w:numFmt w:val="decimal"/>
      <w:lvlText w:val=""/>
      <w:lvlJc w:val="left"/>
    </w:lvl>
    <w:lvl w:ilvl="7" w:tplc="D2EC53BA">
      <w:numFmt w:val="decimal"/>
      <w:lvlText w:val=""/>
      <w:lvlJc w:val="left"/>
    </w:lvl>
    <w:lvl w:ilvl="8" w:tplc="85A23D5C">
      <w:numFmt w:val="decimal"/>
      <w:lvlText w:val=""/>
      <w:lvlJc w:val="left"/>
    </w:lvl>
  </w:abstractNum>
  <w:abstractNum w:abstractNumId="10" w15:restartNumberingAfterBreak="0">
    <w:nsid w:val="4F6B0537"/>
    <w:multiLevelType w:val="hybridMultilevel"/>
    <w:tmpl w:val="8B246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C34CD2"/>
    <w:multiLevelType w:val="multilevel"/>
    <w:tmpl w:val="90B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C2203"/>
    <w:multiLevelType w:val="hybridMultilevel"/>
    <w:tmpl w:val="EA068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5558EC"/>
    <w:multiLevelType w:val="hybridMultilevel"/>
    <w:tmpl w:val="4FD4F5B8"/>
    <w:lvl w:ilvl="0" w:tplc="4D1A3468">
      <w:start w:val="1"/>
      <w:numFmt w:val="decimal"/>
      <w:lvlText w:val="%1."/>
      <w:lvlJc w:val="left"/>
    </w:lvl>
    <w:lvl w:ilvl="1" w:tplc="FD8A2DAA">
      <w:numFmt w:val="decimal"/>
      <w:lvlText w:val=""/>
      <w:lvlJc w:val="left"/>
    </w:lvl>
    <w:lvl w:ilvl="2" w:tplc="3CA8415E">
      <w:numFmt w:val="decimal"/>
      <w:lvlText w:val=""/>
      <w:lvlJc w:val="left"/>
    </w:lvl>
    <w:lvl w:ilvl="3" w:tplc="3DEAC546">
      <w:numFmt w:val="decimal"/>
      <w:lvlText w:val=""/>
      <w:lvlJc w:val="left"/>
    </w:lvl>
    <w:lvl w:ilvl="4" w:tplc="97D2EC4A">
      <w:numFmt w:val="decimal"/>
      <w:lvlText w:val=""/>
      <w:lvlJc w:val="left"/>
    </w:lvl>
    <w:lvl w:ilvl="5" w:tplc="6CDCD2D6">
      <w:numFmt w:val="decimal"/>
      <w:lvlText w:val=""/>
      <w:lvlJc w:val="left"/>
    </w:lvl>
    <w:lvl w:ilvl="6" w:tplc="0EFA03BA">
      <w:numFmt w:val="decimal"/>
      <w:lvlText w:val=""/>
      <w:lvlJc w:val="left"/>
    </w:lvl>
    <w:lvl w:ilvl="7" w:tplc="54080792">
      <w:numFmt w:val="decimal"/>
      <w:lvlText w:val=""/>
      <w:lvlJc w:val="left"/>
    </w:lvl>
    <w:lvl w:ilvl="8" w:tplc="E17E3FC6">
      <w:numFmt w:val="decimal"/>
      <w:lvlText w:val=""/>
      <w:lvlJc w:val="left"/>
    </w:lvl>
  </w:abstractNum>
  <w:abstractNum w:abstractNumId="14" w15:restartNumberingAfterBreak="0">
    <w:nsid w:val="64F96C92"/>
    <w:multiLevelType w:val="multilevel"/>
    <w:tmpl w:val="F39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3A42"/>
    <w:multiLevelType w:val="multilevel"/>
    <w:tmpl w:val="5B3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3"/>
  </w:num>
  <w:num w:numId="4">
    <w:abstractNumId w:val="4"/>
  </w:num>
  <w:num w:numId="5">
    <w:abstractNumId w:val="9"/>
  </w:num>
  <w:num w:numId="6">
    <w:abstractNumId w:val="5"/>
  </w:num>
  <w:num w:numId="7">
    <w:abstractNumId w:val="7"/>
  </w:num>
  <w:num w:numId="8">
    <w:abstractNumId w:val="11"/>
  </w:num>
  <w:num w:numId="9">
    <w:abstractNumId w:val="3"/>
  </w:num>
  <w:num w:numId="10">
    <w:abstractNumId w:val="1"/>
  </w:num>
  <w:num w:numId="11">
    <w:abstractNumId w:val="0"/>
  </w:num>
  <w:num w:numId="12">
    <w:abstractNumId w:val="15"/>
  </w:num>
  <w:num w:numId="13">
    <w:abstractNumId w:val="8"/>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43"/>
    <w:rsid w:val="000B7043"/>
    <w:rsid w:val="001F2677"/>
    <w:rsid w:val="002D5CDF"/>
    <w:rsid w:val="00324D24"/>
    <w:rsid w:val="008731F1"/>
    <w:rsid w:val="008E2CDA"/>
    <w:rsid w:val="00A20292"/>
    <w:rsid w:val="00F1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9747C-5D30-4EC6-BDD7-25F3351D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D24"/>
    <w:pPr>
      <w:ind w:left="720"/>
      <w:contextualSpacing/>
    </w:pPr>
  </w:style>
  <w:style w:type="table" w:styleId="TabloKlavuzu">
    <w:name w:val="Table Grid"/>
    <w:basedOn w:val="NormalTablo"/>
    <w:uiPriority w:val="59"/>
    <w:rsid w:val="002D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D5CDF"/>
    <w:rPr>
      <w:color w:val="0000FF"/>
      <w:u w:val="single"/>
    </w:rPr>
  </w:style>
  <w:style w:type="paragraph" w:customStyle="1" w:styleId="bodytext">
    <w:name w:val="bodytext"/>
    <w:basedOn w:val="Normal"/>
    <w:rsid w:val="002D5CD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621">
      <w:bodyDiv w:val="1"/>
      <w:marLeft w:val="0"/>
      <w:marRight w:val="0"/>
      <w:marTop w:val="0"/>
      <w:marBottom w:val="0"/>
      <w:divBdr>
        <w:top w:val="none" w:sz="0" w:space="0" w:color="auto"/>
        <w:left w:val="none" w:sz="0" w:space="0" w:color="auto"/>
        <w:bottom w:val="none" w:sz="0" w:space="0" w:color="auto"/>
        <w:right w:val="none" w:sz="0" w:space="0" w:color="auto"/>
      </w:divBdr>
    </w:div>
    <w:div w:id="151458296">
      <w:bodyDiv w:val="1"/>
      <w:marLeft w:val="0"/>
      <w:marRight w:val="0"/>
      <w:marTop w:val="0"/>
      <w:marBottom w:val="0"/>
      <w:divBdr>
        <w:top w:val="none" w:sz="0" w:space="0" w:color="auto"/>
        <w:left w:val="none" w:sz="0" w:space="0" w:color="auto"/>
        <w:bottom w:val="none" w:sz="0" w:space="0" w:color="auto"/>
        <w:right w:val="none" w:sz="0" w:space="0" w:color="auto"/>
      </w:divBdr>
    </w:div>
    <w:div w:id="198667468">
      <w:bodyDiv w:val="1"/>
      <w:marLeft w:val="0"/>
      <w:marRight w:val="0"/>
      <w:marTop w:val="0"/>
      <w:marBottom w:val="0"/>
      <w:divBdr>
        <w:top w:val="none" w:sz="0" w:space="0" w:color="auto"/>
        <w:left w:val="none" w:sz="0" w:space="0" w:color="auto"/>
        <w:bottom w:val="none" w:sz="0" w:space="0" w:color="auto"/>
        <w:right w:val="none" w:sz="0" w:space="0" w:color="auto"/>
      </w:divBdr>
    </w:div>
    <w:div w:id="252593857">
      <w:bodyDiv w:val="1"/>
      <w:marLeft w:val="0"/>
      <w:marRight w:val="0"/>
      <w:marTop w:val="0"/>
      <w:marBottom w:val="0"/>
      <w:divBdr>
        <w:top w:val="none" w:sz="0" w:space="0" w:color="auto"/>
        <w:left w:val="none" w:sz="0" w:space="0" w:color="auto"/>
        <w:bottom w:val="none" w:sz="0" w:space="0" w:color="auto"/>
        <w:right w:val="none" w:sz="0" w:space="0" w:color="auto"/>
      </w:divBdr>
    </w:div>
    <w:div w:id="332538758">
      <w:bodyDiv w:val="1"/>
      <w:marLeft w:val="0"/>
      <w:marRight w:val="0"/>
      <w:marTop w:val="0"/>
      <w:marBottom w:val="0"/>
      <w:divBdr>
        <w:top w:val="none" w:sz="0" w:space="0" w:color="auto"/>
        <w:left w:val="none" w:sz="0" w:space="0" w:color="auto"/>
        <w:bottom w:val="none" w:sz="0" w:space="0" w:color="auto"/>
        <w:right w:val="none" w:sz="0" w:space="0" w:color="auto"/>
      </w:divBdr>
    </w:div>
    <w:div w:id="426922839">
      <w:bodyDiv w:val="1"/>
      <w:marLeft w:val="0"/>
      <w:marRight w:val="0"/>
      <w:marTop w:val="0"/>
      <w:marBottom w:val="0"/>
      <w:divBdr>
        <w:top w:val="none" w:sz="0" w:space="0" w:color="auto"/>
        <w:left w:val="none" w:sz="0" w:space="0" w:color="auto"/>
        <w:bottom w:val="none" w:sz="0" w:space="0" w:color="auto"/>
        <w:right w:val="none" w:sz="0" w:space="0" w:color="auto"/>
      </w:divBdr>
    </w:div>
    <w:div w:id="53943471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85">
          <w:marLeft w:val="0"/>
          <w:marRight w:val="0"/>
          <w:marTop w:val="0"/>
          <w:marBottom w:val="0"/>
          <w:divBdr>
            <w:top w:val="none" w:sz="0" w:space="0" w:color="auto"/>
            <w:left w:val="none" w:sz="0" w:space="0" w:color="auto"/>
            <w:bottom w:val="none" w:sz="0" w:space="0" w:color="auto"/>
            <w:right w:val="none" w:sz="0" w:space="0" w:color="auto"/>
          </w:divBdr>
        </w:div>
        <w:div w:id="1002077490">
          <w:marLeft w:val="0"/>
          <w:marRight w:val="0"/>
          <w:marTop w:val="0"/>
          <w:marBottom w:val="0"/>
          <w:divBdr>
            <w:top w:val="none" w:sz="0" w:space="0" w:color="auto"/>
            <w:left w:val="none" w:sz="0" w:space="0" w:color="auto"/>
            <w:bottom w:val="none" w:sz="0" w:space="0" w:color="auto"/>
            <w:right w:val="none" w:sz="0" w:space="0" w:color="auto"/>
          </w:divBdr>
        </w:div>
      </w:divsChild>
    </w:div>
    <w:div w:id="592982731">
      <w:bodyDiv w:val="1"/>
      <w:marLeft w:val="0"/>
      <w:marRight w:val="0"/>
      <w:marTop w:val="0"/>
      <w:marBottom w:val="0"/>
      <w:divBdr>
        <w:top w:val="none" w:sz="0" w:space="0" w:color="auto"/>
        <w:left w:val="none" w:sz="0" w:space="0" w:color="auto"/>
        <w:bottom w:val="none" w:sz="0" w:space="0" w:color="auto"/>
        <w:right w:val="none" w:sz="0" w:space="0" w:color="auto"/>
      </w:divBdr>
    </w:div>
    <w:div w:id="668750585">
      <w:bodyDiv w:val="1"/>
      <w:marLeft w:val="0"/>
      <w:marRight w:val="0"/>
      <w:marTop w:val="0"/>
      <w:marBottom w:val="0"/>
      <w:divBdr>
        <w:top w:val="none" w:sz="0" w:space="0" w:color="auto"/>
        <w:left w:val="none" w:sz="0" w:space="0" w:color="auto"/>
        <w:bottom w:val="none" w:sz="0" w:space="0" w:color="auto"/>
        <w:right w:val="none" w:sz="0" w:space="0" w:color="auto"/>
      </w:divBdr>
    </w:div>
    <w:div w:id="885609408">
      <w:bodyDiv w:val="1"/>
      <w:marLeft w:val="0"/>
      <w:marRight w:val="0"/>
      <w:marTop w:val="0"/>
      <w:marBottom w:val="0"/>
      <w:divBdr>
        <w:top w:val="none" w:sz="0" w:space="0" w:color="auto"/>
        <w:left w:val="none" w:sz="0" w:space="0" w:color="auto"/>
        <w:bottom w:val="none" w:sz="0" w:space="0" w:color="auto"/>
        <w:right w:val="none" w:sz="0" w:space="0" w:color="auto"/>
      </w:divBdr>
    </w:div>
    <w:div w:id="2083866511">
      <w:bodyDiv w:val="1"/>
      <w:marLeft w:val="0"/>
      <w:marRight w:val="0"/>
      <w:marTop w:val="0"/>
      <w:marBottom w:val="0"/>
      <w:divBdr>
        <w:top w:val="none" w:sz="0" w:space="0" w:color="auto"/>
        <w:left w:val="none" w:sz="0" w:space="0" w:color="auto"/>
        <w:bottom w:val="none" w:sz="0" w:space="0" w:color="auto"/>
        <w:right w:val="none" w:sz="0" w:space="0" w:color="auto"/>
      </w:divBdr>
      <w:divsChild>
        <w:div w:id="514344505">
          <w:marLeft w:val="0"/>
          <w:marRight w:val="0"/>
          <w:marTop w:val="0"/>
          <w:marBottom w:val="0"/>
          <w:divBdr>
            <w:top w:val="none" w:sz="0" w:space="0" w:color="auto"/>
            <w:left w:val="none" w:sz="0" w:space="0" w:color="auto"/>
            <w:bottom w:val="none" w:sz="0" w:space="0" w:color="auto"/>
            <w:right w:val="none" w:sz="0" w:space="0" w:color="auto"/>
          </w:divBdr>
        </w:div>
        <w:div w:id="1188719977">
          <w:marLeft w:val="0"/>
          <w:marRight w:val="0"/>
          <w:marTop w:val="0"/>
          <w:marBottom w:val="0"/>
          <w:divBdr>
            <w:top w:val="none" w:sz="0" w:space="0" w:color="auto"/>
            <w:left w:val="none" w:sz="0" w:space="0" w:color="auto"/>
            <w:bottom w:val="none" w:sz="0" w:space="0" w:color="auto"/>
            <w:right w:val="none" w:sz="0" w:space="0" w:color="auto"/>
          </w:divBdr>
        </w:div>
      </w:divsChild>
    </w:div>
    <w:div w:id="2099475730">
      <w:bodyDiv w:val="1"/>
      <w:marLeft w:val="0"/>
      <w:marRight w:val="0"/>
      <w:marTop w:val="0"/>
      <w:marBottom w:val="0"/>
      <w:divBdr>
        <w:top w:val="none" w:sz="0" w:space="0" w:color="auto"/>
        <w:left w:val="none" w:sz="0" w:space="0" w:color="auto"/>
        <w:bottom w:val="none" w:sz="0" w:space="0" w:color="auto"/>
        <w:right w:val="none" w:sz="0" w:space="0" w:color="auto"/>
      </w:divBdr>
      <w:divsChild>
        <w:div w:id="1005478898">
          <w:marLeft w:val="0"/>
          <w:marRight w:val="0"/>
          <w:marTop w:val="0"/>
          <w:marBottom w:val="0"/>
          <w:divBdr>
            <w:top w:val="none" w:sz="0" w:space="0" w:color="auto"/>
            <w:left w:val="none" w:sz="0" w:space="0" w:color="auto"/>
            <w:bottom w:val="none" w:sz="0" w:space="0" w:color="auto"/>
            <w:right w:val="none" w:sz="0" w:space="0" w:color="auto"/>
          </w:divBdr>
        </w:div>
        <w:div w:id="275718253">
          <w:marLeft w:val="0"/>
          <w:marRight w:val="0"/>
          <w:marTop w:val="0"/>
          <w:marBottom w:val="0"/>
          <w:divBdr>
            <w:top w:val="none" w:sz="0" w:space="0" w:color="auto"/>
            <w:left w:val="none" w:sz="0" w:space="0" w:color="auto"/>
            <w:bottom w:val="none" w:sz="0" w:space="0" w:color="auto"/>
            <w:right w:val="none" w:sz="0" w:space="0" w:color="auto"/>
          </w:divBdr>
        </w:div>
      </w:divsChild>
    </w:div>
    <w:div w:id="21466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4068</Words>
  <Characters>23192</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 Topuzogullari</cp:lastModifiedBy>
  <cp:revision>5</cp:revision>
  <dcterms:created xsi:type="dcterms:W3CDTF">2019-09-16T10:08:00Z</dcterms:created>
  <dcterms:modified xsi:type="dcterms:W3CDTF">2019-09-24T07:52:00Z</dcterms:modified>
</cp:coreProperties>
</file>